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eastAsia="zh-CN"/>
        </w:rPr>
      </w:pPr>
    </w:p>
    <w:p>
      <w:pPr>
        <w:pStyle w:val="3"/>
        <w:rPr>
          <w:rFonts w:hint="eastAsia" w:asciiTheme="majorEastAsia" w:hAnsiTheme="majorEastAsia" w:eastAsiaTheme="majorEastAsia" w:cstheme="majorEastAsia"/>
          <w:b/>
          <w:bCs/>
          <w:sz w:val="36"/>
          <w:szCs w:val="36"/>
          <w:lang w:eastAsia="zh-CN"/>
        </w:rPr>
      </w:pPr>
    </w:p>
    <w:p>
      <w:pPr>
        <w:pStyle w:val="3"/>
        <w:ind w:left="0" w:leftChars="0" w:firstLine="0" w:firstLineChars="0"/>
        <w:rPr>
          <w:rFonts w:hint="eastAsia" w:asciiTheme="majorEastAsia" w:hAnsiTheme="majorEastAsia" w:eastAsiaTheme="majorEastAsia" w:cstheme="majorEastAsia"/>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jc w:val="center"/>
        <w:textAlignment w:val="auto"/>
        <w:rPr>
          <w:rFonts w:hint="eastAsia" w:asciiTheme="majorEastAsia" w:hAnsiTheme="majorEastAsia" w:eastAsiaTheme="majorEastAsia" w:cstheme="majorEastAsia"/>
          <w:b/>
          <w:bCs/>
          <w:sz w:val="36"/>
          <w:szCs w:val="36"/>
          <w:lang w:eastAsia="zh-CN"/>
        </w:rPr>
      </w:pPr>
      <w:r>
        <w:rPr>
          <w:rFonts w:hint="eastAsia" w:asciiTheme="majorEastAsia" w:hAnsiTheme="majorEastAsia" w:eastAsiaTheme="majorEastAsia" w:cstheme="majorEastAsia"/>
          <w:b/>
          <w:bCs/>
          <w:sz w:val="36"/>
          <w:szCs w:val="36"/>
          <w:lang w:eastAsia="zh-CN"/>
        </w:rPr>
        <w:t>驻马店市培育壮大先进农机装备产业链行动方案</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jc w:val="center"/>
        <w:textAlignment w:val="auto"/>
        <w:rPr>
          <w:rFonts w:hint="eastAsia" w:asciiTheme="majorEastAsia" w:hAnsiTheme="majorEastAsia" w:eastAsiaTheme="majorEastAsia" w:cstheme="majorEastAsia"/>
          <w:b/>
          <w:bCs/>
          <w:sz w:val="36"/>
          <w:szCs w:val="36"/>
          <w:lang w:eastAsia="zh-CN"/>
        </w:rPr>
      </w:pPr>
      <w:r>
        <w:rPr>
          <w:rFonts w:hint="eastAsia" w:asciiTheme="majorEastAsia" w:hAnsiTheme="majorEastAsia" w:eastAsiaTheme="majorEastAsia" w:cstheme="majorEastAsia"/>
          <w:b/>
          <w:bCs/>
          <w:sz w:val="36"/>
          <w:szCs w:val="36"/>
          <w:lang w:eastAsia="zh-CN"/>
        </w:rPr>
        <w:t>(2023—2025年)修正稿</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lang w:eastAsia="zh-CN"/>
        </w:rPr>
      </w:pPr>
      <w:r>
        <w:rPr>
          <w:rFonts w:hint="eastAsia" w:ascii="仿宋_GB2312" w:eastAsia="仿宋_GB2312"/>
          <w:sz w:val="32"/>
          <w:szCs w:val="32"/>
        </w:rPr>
        <w:t>为</w:t>
      </w:r>
      <w:r>
        <w:rPr>
          <w:rFonts w:hint="eastAsia"/>
          <w:lang w:eastAsia="zh-CN"/>
        </w:rPr>
        <w:t>深入</w:t>
      </w:r>
      <w:r>
        <w:rPr>
          <w:rFonts w:hint="eastAsia" w:ascii="仿宋_GB2312" w:eastAsia="仿宋_GB2312"/>
          <w:sz w:val="32"/>
          <w:szCs w:val="32"/>
        </w:rPr>
        <w:t>贯彻落实《驻马店市加快构建现代化产业体系着力培育重点产业链工作推进方案（2023-2025年）》</w:t>
      </w:r>
      <w:r>
        <w:rPr>
          <w:rFonts w:hint="eastAsia"/>
          <w:lang w:eastAsia="zh-CN"/>
        </w:rPr>
        <w:t>要求</w:t>
      </w:r>
      <w:r>
        <w:rPr>
          <w:rFonts w:hint="eastAsia" w:ascii="仿宋_GB2312" w:eastAsia="仿宋_GB2312"/>
          <w:sz w:val="32"/>
          <w:szCs w:val="32"/>
        </w:rPr>
        <w:t>，</w:t>
      </w:r>
      <w:r>
        <w:rPr>
          <w:rFonts w:hint="eastAsia"/>
          <w:lang w:eastAsia="zh-CN"/>
        </w:rPr>
        <w:t>加快提升我</w:t>
      </w:r>
      <w:r>
        <w:rPr>
          <w:rFonts w:hint="eastAsia"/>
          <w:lang w:val="en-US" w:eastAsia="zh-CN"/>
        </w:rPr>
        <w:t>市</w:t>
      </w:r>
      <w:r>
        <w:rPr>
          <w:rFonts w:hint="eastAsia"/>
          <w:lang w:eastAsia="zh-CN"/>
        </w:rPr>
        <w:t>农机装备产业基础能力和产业链现代化水平，制定本行动方案。</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eastAsia="zh-CN"/>
        </w:rPr>
        <w:t>一、总体要求</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(一)指导思想。</w:t>
      </w:r>
      <w:r>
        <w:rPr>
          <w:rFonts w:hint="eastAsia"/>
          <w:lang w:eastAsia="zh-CN"/>
        </w:rPr>
        <w:t>以习近平新时代中国特色社会主义思想为指导，全面贯彻党的二十大精神，锚定“两个确保”，深入实施“十大战略”，着力提高现代农业建设装备支撑能力，以高端化、智能化、绿色化、服务化为发展方向，加强技术创新，强化集群优势，推进融合发展，扩大开放合作，促进农机装备产业延链补链强链，实现农机装备制造强市目标。</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(二)战略目标。</w:t>
      </w:r>
      <w:r>
        <w:rPr>
          <w:rFonts w:hint="eastAsia"/>
          <w:lang w:eastAsia="zh-CN"/>
        </w:rPr>
        <w:t>以农机装备品牌企业为引领，以技术创新、产品智造为支撑，提升农机装备产业链配套能力，到2025年，产业规模达到</w:t>
      </w:r>
      <w:r>
        <w:rPr>
          <w:rFonts w:hint="eastAsia"/>
          <w:lang w:val="en-US" w:eastAsia="zh-CN"/>
        </w:rPr>
        <w:t>40</w:t>
      </w:r>
      <w:r>
        <w:rPr>
          <w:rFonts w:hint="eastAsia"/>
          <w:lang w:eastAsia="zh-CN"/>
        </w:rPr>
        <w:t>亿元。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lang w:eastAsia="zh-CN"/>
        </w:rPr>
      </w:pPr>
      <w:r>
        <w:rPr>
          <w:rFonts w:hint="eastAsia"/>
          <w:lang w:eastAsia="zh-CN"/>
        </w:rPr>
        <w:t>1.核心部件研发实现突破。到2025年，节能高效</w:t>
      </w:r>
      <w:r>
        <w:rPr>
          <w:rFonts w:hint="eastAsia" w:ascii="仿宋_GB2312" w:hAnsi="仿宋_GB2312" w:eastAsia="仿宋_GB2312" w:cs="仿宋_GB2312"/>
          <w:sz w:val="32"/>
          <w:szCs w:val="32"/>
        </w:rPr>
        <w:t>精量栽播机械产</w:t>
      </w:r>
      <w:r>
        <w:rPr>
          <w:rFonts w:hint="eastAsia" w:ascii="仿宋_GB2312" w:hAnsi="仿宋_GB2312" w:eastAsia="仿宋_GB2312" w:cs="仿宋_GB2312"/>
          <w:b w:val="0"/>
          <w:bCs w:val="0"/>
          <w:sz w:val="32"/>
          <w:szCs w:val="32"/>
        </w:rPr>
        <w:t>业链</w:t>
      </w:r>
      <w:r>
        <w:rPr>
          <w:rFonts w:hint="eastAsia" w:ascii="仿宋_GB2312" w:hAnsi="仿宋_GB2312" w:eastAsia="仿宋_GB2312" w:cs="仿宋_GB2312"/>
          <w:b w:val="0"/>
          <w:bCs w:val="0"/>
          <w:sz w:val="32"/>
          <w:szCs w:val="32"/>
          <w:lang w:eastAsia="zh-CN"/>
        </w:rPr>
        <w:t>、自走式</w:t>
      </w:r>
      <w:r>
        <w:rPr>
          <w:rFonts w:hint="eastAsia" w:ascii="仿宋_GB2312" w:hAnsi="仿宋_GB2312" w:eastAsia="仿宋_GB2312" w:cs="仿宋_GB2312"/>
          <w:b w:val="0"/>
          <w:bCs w:val="0"/>
          <w:sz w:val="32"/>
          <w:szCs w:val="32"/>
        </w:rPr>
        <w:t>花生捡拾收获机</w:t>
      </w:r>
      <w:r>
        <w:rPr>
          <w:rFonts w:hint="eastAsia" w:ascii="仿宋_GB2312" w:hAnsi="仿宋_GB2312" w:eastAsia="仿宋_GB2312" w:cs="仿宋_GB2312"/>
          <w:b w:val="0"/>
          <w:bCs w:val="0"/>
          <w:sz w:val="32"/>
          <w:szCs w:val="32"/>
          <w:lang w:eastAsia="zh-CN"/>
        </w:rPr>
        <w:t>、复合种植喷杆喷雾机、植保无</w:t>
      </w:r>
      <w:r>
        <w:rPr>
          <w:rFonts w:hint="eastAsia"/>
          <w:sz w:val="32"/>
          <w:szCs w:val="32"/>
          <w:lang w:eastAsia="zh-CN"/>
        </w:rPr>
        <w:t>人机等核心部件研发实</w:t>
      </w:r>
      <w:r>
        <w:rPr>
          <w:rFonts w:hint="eastAsia"/>
          <w:lang w:eastAsia="zh-CN"/>
        </w:rPr>
        <w:t>现突破，高效精密播种、低损收获、丘陵山区自适应仿形作业、高效清选等关键共性技术研发取得明显进展。</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lang w:eastAsia="zh-CN"/>
        </w:rPr>
      </w:pPr>
      <w:r>
        <w:rPr>
          <w:rFonts w:hint="eastAsia"/>
          <w:lang w:eastAsia="zh-CN"/>
        </w:rPr>
        <w:t>2.高端智能供给明显增加。</w:t>
      </w:r>
      <w:r>
        <w:rPr>
          <w:rFonts w:hint="eastAsia" w:ascii="仿宋_GB2312" w:hAnsi="仿宋_GB2312" w:eastAsia="仿宋_GB2312" w:cs="仿宋_GB2312"/>
          <w:color w:val="auto"/>
          <w:sz w:val="32"/>
          <w:szCs w:val="32"/>
          <w:lang w:val="en-US" w:eastAsia="zh-CN"/>
        </w:rPr>
        <w:t>到2025年，研发一批高性能、绿色、复式新型农机装备和新能源农机装备</w:t>
      </w:r>
      <w:r>
        <w:rPr>
          <w:rFonts w:hint="eastAsia"/>
          <w:lang w:eastAsia="zh-CN"/>
        </w:rPr>
        <w:t>，推动无人驾驶机械、农业机器人以及智慧农业相关装备产业化，智能农机销售占比达到30%以上，精准变量复式作业新型农机具实现有效供给，研制应用一批设施农业、农产品初加工、丘陵山区适用农机装备。</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lang w:eastAsia="zh-CN"/>
        </w:rPr>
      </w:pPr>
      <w:r>
        <w:rPr>
          <w:rFonts w:hint="eastAsia"/>
          <w:lang w:eastAsia="zh-CN"/>
        </w:rPr>
        <w:t>3.产业生态显著改善。到2025年，培育</w:t>
      </w:r>
      <w:r>
        <w:rPr>
          <w:rFonts w:hint="eastAsia"/>
          <w:lang w:val="en-US" w:eastAsia="zh-CN"/>
        </w:rPr>
        <w:t>1</w:t>
      </w:r>
      <w:r>
        <w:rPr>
          <w:rFonts w:hint="eastAsia"/>
          <w:lang w:eastAsia="zh-CN"/>
        </w:rPr>
        <w:t>—</w:t>
      </w:r>
      <w:r>
        <w:rPr>
          <w:rFonts w:hint="eastAsia"/>
          <w:lang w:val="en-US" w:eastAsia="zh-CN"/>
        </w:rPr>
        <w:t>2</w:t>
      </w:r>
      <w:r>
        <w:rPr>
          <w:rFonts w:hint="eastAsia"/>
          <w:lang w:eastAsia="zh-CN"/>
        </w:rPr>
        <w:t>家具有生态主导力、国内竞争力的农机装备领军企业和一批专精特新“小巨人”企业，做优做强产业集群，形成龙头企业引领、中小企业协同配合，整机制造、核心配套、运维服务一体化发展的产业生态。</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lang w:eastAsia="zh-CN"/>
        </w:rPr>
      </w:pPr>
      <w:r>
        <w:rPr>
          <w:rFonts w:hint="eastAsia"/>
          <w:lang w:eastAsia="zh-CN"/>
        </w:rPr>
        <w:t>4.产业链条协同发展。</w:t>
      </w:r>
      <w:r>
        <w:rPr>
          <w:rFonts w:hint="eastAsia" w:ascii="仿宋_GB2312" w:hAnsi="仿宋_GB2312" w:eastAsia="仿宋_GB2312" w:cs="仿宋_GB2312"/>
          <w:color w:val="auto"/>
          <w:sz w:val="32"/>
          <w:szCs w:val="32"/>
          <w:lang w:val="en-US" w:eastAsia="zh-CN"/>
        </w:rPr>
        <w:t>到2025年，形成农机装备制造业上下游和关联产业配套协作,构建纵向连接、横向配套的较为完整产业链，本地配套率明显提升，培育一批农机装备知名品牌。</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textAlignment w:val="auto"/>
        <w:rPr>
          <w:rFonts w:hint="eastAsia"/>
          <w:lang w:eastAsia="zh-CN"/>
        </w:rPr>
      </w:pPr>
      <w:r>
        <w:rPr>
          <w:rFonts w:hint="eastAsia"/>
          <w:lang w:eastAsia="zh-CN"/>
        </w:rPr>
        <w:t>　　</w:t>
      </w:r>
      <w:r>
        <w:rPr>
          <w:rFonts w:hint="eastAsia"/>
          <w:b/>
          <w:bCs/>
          <w:lang w:eastAsia="zh-CN"/>
        </w:rPr>
        <w:t>（三）发展布局。</w:t>
      </w:r>
      <w:r>
        <w:rPr>
          <w:rFonts w:hint="eastAsia"/>
          <w:lang w:eastAsia="zh-CN"/>
        </w:rPr>
        <w:t>发挥集群集聚优势，以西平为重点打造畜牧业机械产业基地，以正阳、汝南为重点打造收获机械产业基地，以遂平、确山为重点打造栽播机械及配套农机具产业基地。</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b/>
          <w:bCs/>
          <w:lang w:eastAsia="zh-CN"/>
        </w:rPr>
      </w:pPr>
      <w:r>
        <w:rPr>
          <w:rFonts w:hint="eastAsia" w:asciiTheme="minorEastAsia" w:hAnsiTheme="minorEastAsia" w:eastAsiaTheme="minorEastAsia" w:cstheme="minorEastAsia"/>
          <w:b/>
          <w:bCs/>
          <w:lang w:eastAsia="zh-CN"/>
        </w:rPr>
        <w:t>二、开展重点产品攻关</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textAlignment w:val="auto"/>
        <w:rPr>
          <w:rFonts w:hint="eastAsia"/>
          <w:lang w:eastAsia="zh-CN"/>
        </w:rPr>
      </w:pPr>
      <w:r>
        <w:rPr>
          <w:rFonts w:hint="eastAsia"/>
          <w:b/>
          <w:bCs/>
          <w:lang w:eastAsia="zh-CN"/>
        </w:rPr>
        <w:t>　　（四）高效能收获机械</w:t>
      </w:r>
      <w:r>
        <w:rPr>
          <w:rFonts w:hint="eastAsia"/>
          <w:lang w:eastAsia="zh-CN"/>
        </w:rPr>
        <w:t>。</w:t>
      </w:r>
      <w:r>
        <w:rPr>
          <w:rFonts w:hint="eastAsia" w:ascii="仿宋_GB2312" w:hAnsi="仿宋_GB2312" w:eastAsia="仿宋_GB2312" w:cs="仿宋_GB2312"/>
          <w:b w:val="0"/>
          <w:bCs w:val="0"/>
          <w:lang w:eastAsia="zh-CN"/>
        </w:rPr>
        <w:t>依托河南农有王、</w:t>
      </w:r>
      <w:r>
        <w:rPr>
          <w:rFonts w:hint="eastAsia" w:ascii="仿宋_GB2312" w:hAnsi="仿宋_GB2312" w:eastAsia="仿宋_GB2312" w:cs="仿宋_GB2312"/>
          <w:b w:val="0"/>
          <w:bCs w:val="0"/>
          <w:sz w:val="32"/>
          <w:szCs w:val="32"/>
        </w:rPr>
        <w:t>豫丰机械有限公司</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宏裕机械有限公司</w:t>
      </w:r>
      <w:r>
        <w:rPr>
          <w:rFonts w:hint="eastAsia" w:ascii="仿宋_GB2312" w:hAnsi="仿宋_GB2312" w:eastAsia="仿宋_GB2312" w:cs="仿宋_GB2312"/>
          <w:b w:val="0"/>
          <w:bCs w:val="0"/>
          <w:sz w:val="32"/>
          <w:szCs w:val="32"/>
          <w:lang w:eastAsia="zh-CN"/>
        </w:rPr>
        <w:t>、创鑫机械有限公司、玉兴农机机械公司、宏达机械有限公司、宏祥机械有限公司、</w:t>
      </w:r>
      <w:r>
        <w:rPr>
          <w:rFonts w:hint="eastAsia" w:ascii="仿宋_GB2312" w:hAnsi="仿宋_GB2312" w:eastAsia="仿宋_GB2312" w:cs="仿宋_GB2312"/>
          <w:b w:val="0"/>
          <w:bCs w:val="0"/>
          <w:lang w:eastAsia="zh-CN"/>
        </w:rPr>
        <w:t>等企业针对不同地区农业、农艺特点开展攻关，发展薯类联合收获机、</w:t>
      </w:r>
      <w:r>
        <w:rPr>
          <w:rFonts w:hint="eastAsia" w:ascii="仿宋_GB2312" w:hAnsi="仿宋_GB2312" w:cs="仿宋_GB2312"/>
          <w:b w:val="0"/>
          <w:bCs w:val="0"/>
          <w:lang w:eastAsia="zh-CN"/>
        </w:rPr>
        <w:t>芝麻</w:t>
      </w:r>
      <w:r>
        <w:rPr>
          <w:rFonts w:hint="eastAsia" w:ascii="仿宋_GB2312" w:hAnsi="仿宋_GB2312" w:eastAsia="仿宋_GB2312" w:cs="仿宋_GB2312"/>
          <w:b w:val="0"/>
          <w:bCs w:val="0"/>
          <w:lang w:eastAsia="zh-CN"/>
        </w:rPr>
        <w:t>收获机</w:t>
      </w:r>
      <w:r>
        <w:rPr>
          <w:rFonts w:hint="eastAsia" w:ascii="仿宋_GB2312" w:hAnsi="仿宋_GB2312" w:cs="仿宋_GB2312"/>
          <w:b w:val="0"/>
          <w:bCs w:val="0"/>
          <w:lang w:eastAsia="zh-CN"/>
        </w:rPr>
        <w:t>、</w:t>
      </w:r>
      <w:r>
        <w:rPr>
          <w:rFonts w:hint="eastAsia" w:ascii="仿宋_GB2312" w:hAnsi="仿宋_GB2312" w:eastAsia="仿宋_GB2312" w:cs="仿宋_GB2312"/>
          <w:b w:val="0"/>
          <w:bCs w:val="0"/>
          <w:lang w:eastAsia="zh-CN"/>
        </w:rPr>
        <w:t>花生挖掘机（花生收获机）、收获机专用割台等差异化产品。（责</w:t>
      </w:r>
      <w:r>
        <w:rPr>
          <w:rFonts w:hint="eastAsia"/>
          <w:lang w:eastAsia="zh-CN"/>
        </w:rPr>
        <w:t>任单位：农业农村局、工信局、农科院、市科技局、农机中心；布局重点：遂平县、西平县、正阳县、汝南县、确山县）</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textAlignment w:val="auto"/>
        <w:rPr>
          <w:rFonts w:hint="eastAsia"/>
          <w:lang w:eastAsia="zh-CN"/>
        </w:rPr>
      </w:pPr>
      <w:r>
        <w:rPr>
          <w:rFonts w:hint="eastAsia"/>
          <w:b/>
          <w:bCs/>
          <w:lang w:eastAsia="zh-CN"/>
        </w:rPr>
        <w:t>　</w:t>
      </w:r>
      <w:r>
        <w:rPr>
          <w:rFonts w:hint="eastAsia"/>
          <w:b/>
          <w:bCs/>
          <w:lang w:val="en-US" w:eastAsia="zh-CN"/>
        </w:rPr>
        <w:t xml:space="preserve"> </w:t>
      </w:r>
      <w:r>
        <w:rPr>
          <w:rFonts w:hint="eastAsia"/>
          <w:b/>
          <w:bCs/>
          <w:lang w:eastAsia="zh-CN"/>
        </w:rPr>
        <w:t>（五）高效智能畜牧机械。</w:t>
      </w:r>
      <w:r>
        <w:rPr>
          <w:rFonts w:hint="eastAsia"/>
          <w:lang w:eastAsia="zh-CN"/>
        </w:rPr>
        <w:t>依托金凤牧业、</w:t>
      </w:r>
      <w:r>
        <w:rPr>
          <w:rFonts w:hint="eastAsia" w:ascii="仿宋_GB2312" w:hAnsi="仿宋_GB2312" w:eastAsia="仿宋_GB2312" w:cs="仿宋_GB2312"/>
          <w:bCs/>
          <w:color w:val="auto"/>
          <w:sz w:val="32"/>
          <w:szCs w:val="32"/>
        </w:rPr>
        <w:t>万华畜牧、瑞航农牧等</w:t>
      </w:r>
      <w:r>
        <w:rPr>
          <w:rFonts w:hint="eastAsia"/>
          <w:lang w:eastAsia="zh-CN"/>
        </w:rPr>
        <w:t>突破集育种、饲养、繁殖、环控、防疫、粪污自动化处理和资源化利用于一体的规模化养殖综合技术，研制一批畜禽自动化、智能化生产设备。（责任单位：市工信局、农业农村局、农机中心；布局重点：西平县）</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（六）精量栽播机械。</w:t>
      </w:r>
      <w:r>
        <w:rPr>
          <w:rFonts w:hint="eastAsia"/>
          <w:lang w:eastAsia="zh-CN"/>
        </w:rPr>
        <w:t>依托河南农有王、</w:t>
      </w:r>
      <w:r>
        <w:rPr>
          <w:rFonts w:hint="eastAsia"/>
          <w:sz w:val="32"/>
          <w:szCs w:val="32"/>
        </w:rPr>
        <w:t>汝南远大农业机械有限公司</w:t>
      </w:r>
      <w:r>
        <w:rPr>
          <w:rFonts w:hint="eastAsia"/>
          <w:sz w:val="32"/>
          <w:szCs w:val="32"/>
          <w:lang w:eastAsia="zh-CN"/>
        </w:rPr>
        <w:t>、</w:t>
      </w:r>
      <w:r>
        <w:rPr>
          <w:rFonts w:hint="eastAsia"/>
          <w:sz w:val="32"/>
          <w:szCs w:val="32"/>
        </w:rPr>
        <w:t>汝南县源信机械制造有限公司</w:t>
      </w:r>
      <w:r>
        <w:rPr>
          <w:rFonts w:hint="eastAsia"/>
          <w:sz w:val="32"/>
          <w:szCs w:val="32"/>
          <w:lang w:eastAsia="zh-CN"/>
        </w:rPr>
        <w:t>、确山确丰农业机械公司</w:t>
      </w:r>
      <w:r>
        <w:rPr>
          <w:rFonts w:hint="eastAsia"/>
          <w:lang w:eastAsia="zh-CN"/>
        </w:rPr>
        <w:t>等播种机械装备行业龙头企业，重点突破高速精量排种、智能化监控等关键技术，开发适应小麦、玉米、花生、烟叶、大豆、油菜及块茎作物精量播种等不同栽培种植模式和农艺要求的种植装备。（责任单位：市农业农村局、科技局、工信局、农机中心；布局重点：遂平县、正阳县、汝南县、确山县）</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textAlignment w:val="auto"/>
        <w:rPr>
          <w:rFonts w:hint="eastAsia"/>
          <w:lang w:eastAsia="zh-CN"/>
        </w:rPr>
      </w:pPr>
      <w:r>
        <w:rPr>
          <w:rFonts w:hint="eastAsia"/>
          <w:b/>
          <w:bCs/>
          <w:lang w:eastAsia="zh-CN"/>
        </w:rPr>
        <w:t>　　（七）高效植保机械。</w:t>
      </w:r>
      <w:r>
        <w:rPr>
          <w:rFonts w:hint="eastAsia"/>
          <w:lang w:eastAsia="zh-CN"/>
        </w:rPr>
        <w:t>依托西平驰龙等行业龙头企业，重点突破主要粮食作物及棉花、蔬菜、水果、茶叶、烟草等经济作物病虫草害快速识别、变量喷雾控制、高地隙自走底盘等关键技术，开发对靶性强、可减少雾滴飘失的施药装备及农用航空植保无人机、大田宽幅施药装备、水田植保机械、果园和蔬菜植保设备。（市农业农村局、科技局、工信局、农机中心；布局重点：西平县）</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eastAsia="zh-CN"/>
        </w:rPr>
        <w:t>三、增强核心零部件配套供给能力</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0"/>
        <w:textAlignment w:val="auto"/>
        <w:rPr>
          <w:rFonts w:hint="eastAsia"/>
          <w:lang w:eastAsia="zh-CN"/>
        </w:rPr>
      </w:pPr>
      <w:r>
        <w:rPr>
          <w:rFonts w:hint="eastAsia"/>
          <w:b/>
          <w:bCs/>
          <w:lang w:eastAsia="zh-CN"/>
        </w:rPr>
        <w:t>（八）农机专用传感器。</w:t>
      </w:r>
      <w:r>
        <w:rPr>
          <w:rFonts w:hint="eastAsia" w:ascii="仿宋_GB2312" w:hAnsi="仿宋_GB2312" w:eastAsia="仿宋_GB2312" w:cs="仿宋_GB2312"/>
          <w:color w:val="auto"/>
          <w:sz w:val="32"/>
          <w:szCs w:val="32"/>
          <w:lang w:val="en-US" w:eastAsia="zh-CN"/>
        </w:rPr>
        <w:t>力争培育施肥播种机械作业深度</w:t>
      </w:r>
      <w:r>
        <w:rPr>
          <w:rFonts w:hint="eastAsia"/>
          <w:lang w:eastAsia="zh-CN"/>
        </w:rPr>
        <w:t>、行走速度、作业质量等测控传感器，植保机械前进速度、喷量、压力、喷洒面积等测控传感器，收获机械喂入量、清选与夹带损失、割台高度、滚筒转速、产量流量和谷物水分等测控传感器，以及设施栽培环境监控用二氧化碳浓度传感器、空气湿度与温度传感器，满足农机智能化发展需要。（市工信局、农业农村局、农机中心；布局重点：遂平县）</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（九）加强零部件产业招商。</w:t>
      </w:r>
      <w:r>
        <w:rPr>
          <w:rFonts w:hint="eastAsia"/>
          <w:lang w:eastAsia="zh-CN"/>
        </w:rPr>
        <w:t>围绕农有王、</w:t>
      </w:r>
      <w:r>
        <w:rPr>
          <w:rFonts w:hint="eastAsia" w:ascii="仿宋_GB2312" w:hAnsi="仿宋_GB2312" w:eastAsia="仿宋_GB2312" w:cs="仿宋_GB2312"/>
          <w:sz w:val="32"/>
          <w:szCs w:val="32"/>
        </w:rPr>
        <w:t>豫丰机械有限公司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宏裕机械有限公司</w:t>
      </w:r>
      <w:r>
        <w:rPr>
          <w:rFonts w:hint="eastAsia" w:ascii="仿宋_GB2312" w:hAnsi="仿宋_GB2312" w:eastAsia="仿宋_GB2312" w:cs="仿宋_GB2312"/>
          <w:lang w:eastAsia="zh-CN"/>
        </w:rPr>
        <w:t>等农机装备薄弱环节为主要招商方向。以气力式排种器、指夹式排种器、重型免耕破茬圆盘、开沟</w:t>
      </w:r>
      <w:r>
        <w:rPr>
          <w:rFonts w:hint="eastAsia"/>
          <w:lang w:eastAsia="zh-CN"/>
        </w:rPr>
        <w:t>圆盘等关键零部件，播种质量智能监控系统、玉米肥料穴施定位系统等为主要招商方向，吸引相关农机零部件企业、科研机构入驻。（责任单位：市商务局、农业农村局、农机中心；布局重点：遂平县、正阳县）</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eastAsia="zh-CN"/>
        </w:rPr>
        <w:t>四、突破关键核心技术</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（十）栽播机械领域。</w:t>
      </w:r>
      <w:r>
        <w:rPr>
          <w:rFonts w:hint="eastAsia"/>
          <w:lang w:eastAsia="zh-CN"/>
        </w:rPr>
        <w:t>重点突破玉米、大豆免耕施肥精量播种作业的锄铲式+三圆盘式开沟器、指夹式排种器、气力式排种器、电驱式排种器、滴灌带铺设系统等薄弱环节。突破丘陵山区适用机具自适应仿形作业、黏重土壤高质栽播等技术。（责任单位：</w:t>
      </w:r>
      <w:r>
        <w:rPr>
          <w:rFonts w:hint="eastAsia" w:ascii="仿宋_GB2312" w:hAnsi="仿宋_GB2312" w:eastAsia="仿宋_GB2312" w:cs="仿宋_GB2312"/>
          <w:color w:val="auto"/>
          <w:sz w:val="32"/>
          <w:szCs w:val="32"/>
          <w:lang w:val="en-US" w:eastAsia="zh-CN"/>
        </w:rPr>
        <w:t>市科技局、农业农村局、工信局、农机中心</w:t>
      </w:r>
      <w:r>
        <w:rPr>
          <w:rFonts w:hint="eastAsia"/>
          <w:lang w:eastAsia="zh-CN"/>
        </w:rPr>
        <w:t>；布局重点：遂平县、确山县、正阳县）</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（十一）设施农业装备。</w:t>
      </w:r>
      <w:r>
        <w:rPr>
          <w:rFonts w:hint="eastAsia"/>
          <w:lang w:eastAsia="zh-CN"/>
        </w:rPr>
        <w:t>重点研发精准饲喂设备、智能环控设备、疫苗注射机器人、智能化屠宰设备、粪污及尾水处理利用等关键农机装备。研发应用猪（鸡）场物联网管理平台。（</w:t>
      </w:r>
      <w:r>
        <w:rPr>
          <w:rFonts w:hint="eastAsia" w:ascii="仿宋_GB2312" w:hAnsi="仿宋_GB2312" w:eastAsia="仿宋_GB2312" w:cs="仿宋_GB2312"/>
          <w:color w:val="auto"/>
          <w:sz w:val="32"/>
          <w:szCs w:val="32"/>
          <w:lang w:val="en-US" w:eastAsia="zh-CN"/>
        </w:rPr>
        <w:t>市科技局、农业农村局、工信局、农机中心</w:t>
      </w:r>
      <w:r>
        <w:rPr>
          <w:rFonts w:hint="eastAsia"/>
          <w:lang w:eastAsia="zh-CN"/>
        </w:rPr>
        <w:t>；布局重点：西平县）</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eastAsia="zh-CN"/>
        </w:rPr>
        <w:t>五、提升公共服务能力</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textAlignment w:val="auto"/>
        <w:rPr>
          <w:rFonts w:hint="eastAsia"/>
          <w:lang w:eastAsia="zh-CN"/>
        </w:rPr>
      </w:pPr>
      <w:r>
        <w:rPr>
          <w:rFonts w:hint="eastAsia"/>
          <w:b/>
          <w:bCs/>
          <w:lang w:eastAsia="zh-CN"/>
        </w:rPr>
        <w:t>　　（十二）搭建“互联网+农机”公共服务平台。</w:t>
      </w:r>
      <w:r>
        <w:rPr>
          <w:rFonts w:hint="eastAsia"/>
          <w:lang w:eastAsia="zh-CN"/>
        </w:rPr>
        <w:t>依托中国农机院、国家农机装备创新中心、河南农业大学、青岛农业大学、南京农机院等农机信息化龙头企业及研发机构，重点推动河南农机云平台建设，充分发挥其“互联网+农机”的优势，以推进农机作业精准监管为核心，</w:t>
      </w:r>
      <w:r>
        <w:rPr>
          <w:rFonts w:hint="eastAsia" w:ascii="仿宋_GB2312" w:hAnsi="仿宋_GB2312" w:eastAsia="仿宋_GB2312" w:cs="仿宋_GB2312"/>
          <w:color w:val="auto"/>
          <w:sz w:val="32"/>
          <w:szCs w:val="32"/>
          <w:lang w:val="en-US" w:eastAsia="zh-CN"/>
        </w:rPr>
        <w:t>培育现</w:t>
      </w:r>
      <w:r>
        <w:rPr>
          <w:rFonts w:hint="eastAsia" w:ascii="仿宋_GB2312" w:hAnsi="仿宋_GB2312" w:eastAsia="仿宋_GB2312" w:cs="仿宋_GB2312"/>
          <w:b w:val="0"/>
          <w:bCs w:val="0"/>
          <w:color w:val="auto"/>
          <w:sz w:val="32"/>
          <w:szCs w:val="32"/>
          <w:lang w:val="en-US" w:eastAsia="zh-CN"/>
        </w:rPr>
        <w:t>代农业装备工业互联网及智慧农业平台建设</w:t>
      </w:r>
      <w:r>
        <w:rPr>
          <w:rFonts w:hint="eastAsia" w:ascii="仿宋_GB2312" w:hAnsi="仿宋_GB2312" w:eastAsia="仿宋_GB2312" w:cs="仿宋_GB2312"/>
          <w:b w:val="0"/>
          <w:bCs w:val="0"/>
          <w:sz w:val="32"/>
          <w:szCs w:val="32"/>
          <w:lang w:eastAsia="zh-CN"/>
        </w:rPr>
        <w:t>，促进农机装备产业链的协同发展。</w:t>
      </w:r>
      <w:r>
        <w:rPr>
          <w:rFonts w:hint="eastAsia" w:ascii="仿宋_GB2312" w:hAnsi="仿宋_GB2312" w:eastAsia="仿宋_GB2312" w:cs="仿宋_GB2312"/>
          <w:b w:val="0"/>
          <w:bCs w:val="0"/>
          <w:sz w:val="32"/>
          <w:szCs w:val="32"/>
        </w:rPr>
        <w:t>提高驻马店市农机作业管理信息化、智能化水平，有效地解决农机作业远程监控与调度现实问题，围绕驻马店市农机信息化监管调度基本业务需求，打造国际先进、国内领先的农机数字监管调度中心</w:t>
      </w:r>
      <w:r>
        <w:rPr>
          <w:rFonts w:hint="eastAsia" w:ascii="仿宋_GB2312" w:hAnsi="仿宋_GB2312" w:eastAsia="仿宋_GB2312" w:cs="仿宋_GB2312"/>
          <w:b w:val="0"/>
          <w:bCs w:val="0"/>
          <w:sz w:val="32"/>
          <w:szCs w:val="32"/>
          <w:lang w:eastAsia="zh-CN"/>
        </w:rPr>
        <w:t>。（责任单位：</w:t>
      </w:r>
      <w:r>
        <w:rPr>
          <w:rFonts w:hint="eastAsia" w:ascii="仿宋_GB2312" w:hAnsi="仿宋_GB2312" w:eastAsia="仿宋_GB2312" w:cs="仿宋_GB2312"/>
          <w:b w:val="0"/>
          <w:bCs w:val="0"/>
          <w:color w:val="auto"/>
          <w:sz w:val="32"/>
          <w:szCs w:val="32"/>
          <w:lang w:val="en-US" w:eastAsia="zh-CN"/>
        </w:rPr>
        <w:t>市农业农村</w:t>
      </w:r>
      <w:r>
        <w:rPr>
          <w:rFonts w:hint="eastAsia" w:ascii="仿宋_GB2312" w:hAnsi="仿宋_GB2312" w:eastAsia="仿宋_GB2312" w:cs="仿宋_GB2312"/>
          <w:color w:val="auto"/>
          <w:sz w:val="32"/>
          <w:szCs w:val="32"/>
          <w:lang w:val="en-US" w:eastAsia="zh-CN"/>
        </w:rPr>
        <w:t>局、工信局、农机中心</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（十三）发展服务型制造。</w:t>
      </w:r>
      <w:r>
        <w:rPr>
          <w:rFonts w:hint="eastAsia"/>
          <w:lang w:eastAsia="zh-CN"/>
        </w:rPr>
        <w:t>重点推进龙头企业加快建设网络化开放式个性化定制平台，通过线上、线下多渠道采集对接用户个性化需求；引导产业相关研发设计、现代金融、现代物流、科技服务、电子商务、检验检测、数据服务、节能环保、工业软件等服务业企业向制造业延伸。（责任单位：市工信局、科技局、农业农村局、农机中心）</w:t>
      </w:r>
    </w:p>
    <w:p>
      <w:pPr>
        <w:ind w:firstLine="420"/>
        <w:rPr>
          <w:rFonts w:hint="eastAsia"/>
          <w:lang w:eastAsia="zh-CN"/>
        </w:rPr>
      </w:pPr>
      <w:r>
        <w:rPr>
          <w:rFonts w:hint="eastAsia"/>
          <w:b/>
          <w:bCs/>
          <w:lang w:eastAsia="zh-CN"/>
        </w:rPr>
        <w:t>（十四）组建工业设计服务平台。</w:t>
      </w:r>
      <w:r>
        <w:rPr>
          <w:rFonts w:hint="eastAsia" w:ascii="仿宋_GB2312" w:hAnsi="仿宋_GB2312" w:eastAsia="仿宋_GB2312" w:cs="仿宋_GB2312"/>
          <w:sz w:val="32"/>
          <w:szCs w:val="32"/>
        </w:rPr>
        <w:t>依托农业农村部</w:t>
      </w:r>
      <w:r>
        <w:rPr>
          <w:rFonts w:hint="eastAsia" w:ascii="仿宋_GB2312" w:hAnsi="仿宋_GB2312" w:eastAsia="仿宋_GB2312" w:cs="仿宋_GB2312"/>
          <w:sz w:val="32"/>
          <w:szCs w:val="32"/>
          <w:lang w:eastAsia="zh-CN"/>
        </w:rPr>
        <w:t>中国农机院、</w:t>
      </w:r>
      <w:r>
        <w:rPr>
          <w:rFonts w:hint="eastAsia" w:ascii="仿宋_GB2312" w:hAnsi="仿宋_GB2312" w:eastAsia="仿宋_GB2312" w:cs="仿宋_GB2312"/>
          <w:sz w:val="32"/>
          <w:szCs w:val="32"/>
        </w:rPr>
        <w:t>南京农机化研究所、河南农大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青岛农大</w:t>
      </w:r>
      <w:r>
        <w:rPr>
          <w:rFonts w:hint="eastAsia" w:ascii="仿宋_GB2312" w:hAnsi="仿宋_GB2312" w:eastAsia="仿宋_GB2312" w:cs="仿宋_GB2312"/>
          <w:sz w:val="32"/>
          <w:szCs w:val="32"/>
        </w:rPr>
        <w:t>等科研院所等行业龙头企业和研发机构，有重点组织科技攻关。1.开展重点整机产品攻关。研究开发高效能收获机械、精量栽播机械、高效植保机械、先进智能农产品初加工机械、主粮作物智慧农场生产成套设备等。2.增强核心零部件配套供给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加强零部件产业招商。3.突破关键核心技术。聚焦卡脖子技术开展攻关，力求在收获机械、栽播机械、设施农业装备等领域取得突破。</w:t>
      </w:r>
      <w:r>
        <w:rPr>
          <w:rFonts w:hint="eastAsia"/>
          <w:lang w:eastAsia="zh-CN"/>
        </w:rPr>
        <w:t>（责任单位：</w:t>
      </w:r>
      <w:r>
        <w:rPr>
          <w:rFonts w:hint="eastAsia" w:ascii="仿宋_GB2312" w:hAnsi="仿宋_GB2312" w:eastAsia="仿宋_GB2312" w:cs="仿宋_GB2312"/>
          <w:color w:val="auto"/>
          <w:sz w:val="32"/>
          <w:szCs w:val="32"/>
          <w:lang w:val="en-US" w:eastAsia="zh-CN"/>
        </w:rPr>
        <w:t>市农业农村局、工信局、科技局、农机中心</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ascii="黑体" w:hAnsi="黑体" w:eastAsia="黑体" w:cs="黑体"/>
          <w:b w:val="0"/>
          <w:bCs w:val="0"/>
          <w:lang w:eastAsia="zh-CN"/>
        </w:rPr>
      </w:pPr>
      <w:r>
        <w:rPr>
          <w:rFonts w:hint="eastAsia" w:ascii="黑体" w:hAnsi="黑体" w:eastAsia="黑体" w:cs="黑体"/>
          <w:b w:val="0"/>
          <w:bCs w:val="0"/>
          <w:lang w:eastAsia="zh-CN"/>
        </w:rPr>
        <w:t>六、拓展市场推广应用</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（十五）组织开展展会活动。</w:t>
      </w:r>
      <w:r>
        <w:rPr>
          <w:rFonts w:hint="eastAsia"/>
          <w:lang w:eastAsia="zh-CN"/>
        </w:rPr>
        <w:t>依托驻马店“全国农业机械展览会”，举办农机展览、高端论坛、技术研讨会等系列活动，促进农机产品销售和技术提升。（责任单位：市农机中心）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（十六）提升农机社会化服务能力。</w:t>
      </w:r>
      <w:r>
        <w:rPr>
          <w:rFonts w:hint="eastAsia"/>
          <w:lang w:eastAsia="zh-CN"/>
        </w:rPr>
        <w:t>支持农机企业向社会化服务领域延伸，通过订单作业、生产托管等形式开展农机作业服务。鼓励和引导有条件的农机合作社开展新机具、新技术应用，通过购置履带式收获机、烘干机、大功率排灌设备等进一步增强综合农事服务能力。（责任单位：市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（十七）创建智慧农业示范基地。</w:t>
      </w:r>
      <w:r>
        <w:rPr>
          <w:rFonts w:hint="eastAsia"/>
          <w:lang w:eastAsia="zh-CN"/>
        </w:rPr>
        <w:t>推动农机企业与地方政府合作，联合开展高端智能农机的研发与示范应用，打造一批智慧农业、智慧畜牧业示范基地。（责任单位：市农业农村局、农机中心、科技局）</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（十八）推进农田“宜机化”改造。</w:t>
      </w:r>
      <w:r>
        <w:rPr>
          <w:rFonts w:hint="eastAsia"/>
          <w:lang w:eastAsia="zh-CN"/>
        </w:rPr>
        <w:t>利用农业生产发展等项目资金，开展高标准农田、养殖场（小区）、丘陵山区“宜机化”改造，提高农机作业便捷性。建设高标准良田信息地理系统，为智慧农机作业提供数据支撑。（责任单位：市农机中心）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（十九）强化农机农艺融合。</w:t>
      </w:r>
      <w:r>
        <w:rPr>
          <w:rFonts w:hint="eastAsia"/>
          <w:lang w:eastAsia="zh-CN"/>
        </w:rPr>
        <w:t>围绕我市农业结构调整和农业生产全程机械化需求，加强先进适用农机装备的研发、推广、应用，合理调整农艺，促进农机农艺深度融合，全面推行全程机械化解决方案。推进推进农机装备智造产业园、智慧农业示范园项目建设，推进智能农机、智慧农业融合发展。（责任单位：市农业农村局、工信局、市农科院、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（二十）开展农机后市场服务。</w:t>
      </w:r>
      <w:r>
        <w:rPr>
          <w:rFonts w:hint="eastAsia"/>
          <w:lang w:eastAsia="zh-CN"/>
        </w:rPr>
        <w:t>积极推动农机装备制造企业、经菅服务企业等运用大数据平台技术建设高效便捷的农机销售、维修及零配件供应网络，提升农机流通信息化、规模化水平。支持农机装备制造龙头企业、经营主体、金融机构等联合开展大型成套农机装备融资租赁服务，不断提高新型农机装备使用效率。（责任单位：市农业农村局、市商务局、市金融监管局、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（二十一）推动企业对外合作。</w:t>
      </w:r>
      <w:r>
        <w:rPr>
          <w:rFonts w:hint="eastAsia"/>
          <w:lang w:eastAsia="zh-CN"/>
        </w:rPr>
        <w:t>紧抓“一带一路”建设发展机遇，推动先进农机装备“走出去”；完善相关政策和便利化措施，鼓励优势企业拓展国际市场；鼓励企业与国外创新主体合作建立技术研究中心，提升核心技术、关键零部件研发能力。鼓励企业参加国内外重要装备展会，提升我市农机装备产业影响力。（责任单位：市商务局、工信局、农业农村局、市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eastAsia="zh-CN"/>
        </w:rPr>
        <w:t>七、创新发展体制机制</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（二十二）健全协同创新体系。</w:t>
      </w:r>
      <w:r>
        <w:rPr>
          <w:rFonts w:hint="eastAsia"/>
          <w:lang w:eastAsia="zh-CN"/>
        </w:rPr>
        <w:t>充分发挥企业在科技创新中的主体作用，构建产业链上下游、大中小企业融通创新机制，组织“产学研推用”各方整合优势资源，开展协同攻关。鼓励骨干企业联合高校、科研机构等优势力量，承担农机装备重大科技专项和技术产业化项目，促进创新链产业链深度融合。鼓励以“揭榜挂帅”、技术交易等形式促进知识产权共享和科技成果转移转化；专项支持创新平台、企业、客户以项目合作、共建示范基地等形式促进高端农机装备成果转化。（责任单位：</w:t>
      </w:r>
      <w:r>
        <w:rPr>
          <w:rFonts w:hint="eastAsia" w:ascii="仿宋_GB2312" w:hAnsi="仿宋_GB2312" w:eastAsia="仿宋_GB2312" w:cs="仿宋_GB2312"/>
          <w:color w:val="auto"/>
          <w:sz w:val="32"/>
          <w:szCs w:val="32"/>
          <w:lang w:val="en-US" w:eastAsia="zh-CN"/>
        </w:rPr>
        <w:t>市科技局、农业农村局、工信局、农机中心</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（二十三）发展“专精特新”企业。</w:t>
      </w:r>
      <w:r>
        <w:rPr>
          <w:rFonts w:hint="eastAsia"/>
          <w:lang w:eastAsia="zh-CN"/>
        </w:rPr>
        <w:t>建立农机装备行业优质中小企业梯度培育体系，实行靶向培育和跟踪帮扶，引导企业走专精特新发展道路。到2025年，培育省级“专精特新”中小企业</w:t>
      </w:r>
      <w:r>
        <w:rPr>
          <w:rFonts w:hint="eastAsia"/>
          <w:lang w:val="en-US" w:eastAsia="zh-CN"/>
        </w:rPr>
        <w:t>1</w:t>
      </w:r>
      <w:r>
        <w:rPr>
          <w:rFonts w:hint="eastAsia"/>
          <w:lang w:eastAsia="zh-CN"/>
        </w:rPr>
        <w:t>0家左右。（责任单位：市农业农村局、农机中心、工信局）</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（二十四）强化标准引领。</w:t>
      </w:r>
      <w:r>
        <w:rPr>
          <w:rFonts w:hint="eastAsia"/>
          <w:lang w:eastAsia="zh-CN"/>
        </w:rPr>
        <w:t>支持农机企业牵头或参与制定智能农机装备、丘陵山区农机装备、智能饲喂、智能环控等新兴领域试验测试标准；支持农机企业、第三方机构等参与国际标准制定，加强国际标准对接，提高企业参与国际竞争能力。（责任单位：市农业农村局、农机中心、工信局、市场监管局）</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（二十五）组建农机装备产业联盟。</w:t>
      </w:r>
      <w:r>
        <w:rPr>
          <w:rFonts w:hint="eastAsia"/>
          <w:lang w:eastAsia="zh-CN"/>
        </w:rPr>
        <w:t>由市农机化协会牵头，联合省内上中下游企业组建驻马店市农机装备产业联盟，作为联络和协同链上企业的统一平台，支持企业发挥各自产业链核心优势。（责任单位：市农业农村局、农机中心、工信局）</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（二十六）育优做强农机装备领军企业。</w:t>
      </w:r>
      <w:r>
        <w:rPr>
          <w:rFonts w:hint="eastAsia"/>
          <w:lang w:eastAsia="zh-CN"/>
        </w:rPr>
        <w:t>统筹推动农机装备重点企业通过市场化方式兼并重组，强强联合、链式整合，打造2—3家具有生态主导力和核心竞争力的国际领航企业。深入实施“头雁”企业培育行动，加快培育一批自主创新能力强、工艺水平领先、产品附加值高的农机装备行业龙头企业。（责任单位：市农业农村局、农机中心、工信局）</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（二十七）依托驻马店市农业产业园建设驻马店市高端农机装备制造产业园区。</w:t>
      </w:r>
      <w:r>
        <w:rPr>
          <w:rFonts w:hint="eastAsia"/>
          <w:lang w:eastAsia="zh-CN"/>
        </w:rPr>
        <w:t>依托</w:t>
      </w:r>
      <w:r>
        <w:rPr>
          <w:rFonts w:hint="eastAsia"/>
          <w:b w:val="0"/>
          <w:bCs w:val="0"/>
          <w:lang w:eastAsia="zh-CN"/>
        </w:rPr>
        <w:t>驻马店市农业产业园</w:t>
      </w:r>
      <w:r>
        <w:rPr>
          <w:rFonts w:hint="eastAsia"/>
          <w:lang w:eastAsia="zh-CN"/>
        </w:rPr>
        <w:t>建设，引进收获装备、栽播机械、设施农业装备等先进农机制企业进驻园区，推进驻马店市产业园做大做强。组织重点企业加强与国内外行业龙头洽谈对接，合作落地一批农机装备项目。（责任单位：市农业农村局、农机中心、开发区、工信局、科技局）</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eastAsia="zh-CN"/>
        </w:rPr>
        <w:t>八、加强政策保障</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（二十八）加强资金支持。</w:t>
      </w:r>
      <w:r>
        <w:rPr>
          <w:rFonts w:hint="eastAsia"/>
          <w:lang w:eastAsia="zh-CN"/>
        </w:rPr>
        <w:t>发挥</w:t>
      </w:r>
      <w:r>
        <w:rPr>
          <w:rFonts w:hint="eastAsia"/>
          <w:lang w:val="en-US" w:eastAsia="zh-CN"/>
        </w:rPr>
        <w:t>政府</w:t>
      </w:r>
      <w:r>
        <w:rPr>
          <w:rFonts w:hint="eastAsia"/>
          <w:lang w:eastAsia="zh-CN"/>
        </w:rPr>
        <w:t>投资基金带动效应，积极和河南省政府投资基金对接，引导先进农机装备企业争取省级基金投资，并充分发挥市级</w:t>
      </w:r>
      <w:r>
        <w:rPr>
          <w:rFonts w:hint="eastAsia"/>
          <w:lang w:val="en-US" w:eastAsia="zh-CN"/>
        </w:rPr>
        <w:t>政府</w:t>
      </w:r>
      <w:r>
        <w:rPr>
          <w:rFonts w:hint="eastAsia"/>
          <w:lang w:eastAsia="zh-CN"/>
        </w:rPr>
        <w:t>投资基金作用。鼓励社会资本或有条件的县区设立农机装备产业发展基金，支持高端智能农机研发应用。优化农机购置与应用补贴政策，加大对智能农机、畜牧业机械等先进农机的补贴力度。积极探索农机成套设备补贴试点工作。运用首台（套）重大技术装备奖补政策支持创新产品推广应用。（责任单位：市财政局、发展改革委、科技局、工信局、农业农村局、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（二十九）完善信贷风险担保补偿机制。</w:t>
      </w:r>
      <w:r>
        <w:rPr>
          <w:rFonts w:hint="eastAsia"/>
          <w:lang w:eastAsia="zh-CN"/>
        </w:rPr>
        <w:t>统筹使用省、市、县区级融资担保代偿补偿资金池，给予农机装备生产企业重点支持，撬动各类金融资源加大产业投资。鼓励有条件的地方设立信贷风险补偿基金，为农机装备小微企业信贷业务提供风险缓释。（责任单位：市财政局、发展改革委、工信局、地方金融监管局、农业农村局、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（三十）优化金融产品和服务供给。</w:t>
      </w:r>
      <w:r>
        <w:rPr>
          <w:rFonts w:hint="eastAsia"/>
          <w:lang w:eastAsia="zh-CN"/>
        </w:rPr>
        <w:t>引导金融机构稳步增加制造业中长期贷款，扩大“信易贷”“科技贷”“专精特新贷”规模，提升中小微企业首贷率和信用贷款比重。鼓励金融机构采取下调利率、减免服务收费等方式降低企业融资成本。（责任单位：</w:t>
      </w:r>
      <w:r>
        <w:rPr>
          <w:rFonts w:hint="eastAsia" w:ascii="仿宋_GB2312" w:hAnsi="仿宋_GB2312" w:eastAsia="仿宋_GB2312" w:cs="仿宋_GB2312"/>
          <w:kern w:val="2"/>
          <w:sz w:val="32"/>
          <w:szCs w:val="32"/>
          <w:lang w:val="en-US" w:eastAsia="zh-CN" w:bidi="ar-SA"/>
        </w:rPr>
        <w:t>国家金融监督管理总局驻马店监管分局</w:t>
      </w:r>
      <w:r>
        <w:rPr>
          <w:rFonts w:hint="eastAsia" w:ascii="仿宋_GB2312" w:hAnsi="仿宋_GB2312" w:eastAsia="仿宋_GB2312" w:cs="仿宋_GB2312"/>
          <w:lang w:eastAsia="zh-CN"/>
        </w:rPr>
        <w:t>、人行驻马店分行、市财</w:t>
      </w:r>
      <w:r>
        <w:rPr>
          <w:rFonts w:hint="eastAsia"/>
          <w:lang w:eastAsia="zh-CN"/>
        </w:rPr>
        <w:t>政局、发展改革委、工信局、科技局、农业农村局、农机中心）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（三十一）加强企业市场融资保障。</w:t>
      </w:r>
      <w:r>
        <w:rPr>
          <w:rFonts w:hint="eastAsia"/>
          <w:lang w:eastAsia="zh-CN"/>
        </w:rPr>
        <w:t>支持各地统筹现有政策资金，引导金融和其他社会资本参与，对集群内引领性、基础性、高成长性项目给予重点支持。引导省科技成果转化风险补偿资金支持集群科技型小微企业首贷，积极开展知识产权质押融资和投贷联动试点。完善企业转贷应急机制，强化对集群中小企业融资支持。（责任单位：</w:t>
      </w:r>
      <w:r>
        <w:rPr>
          <w:rFonts w:hint="eastAsia" w:ascii="仿宋_GB2312" w:hAnsi="仿宋_GB2312" w:eastAsia="仿宋_GB2312" w:cs="仿宋_GB2312"/>
          <w:kern w:val="2"/>
          <w:sz w:val="32"/>
          <w:szCs w:val="32"/>
          <w:lang w:val="en-US" w:eastAsia="zh-CN" w:bidi="ar-SA"/>
        </w:rPr>
        <w:t>国家金融监督管理总局驻马店监管分局</w:t>
      </w:r>
      <w:r>
        <w:rPr>
          <w:rFonts w:hint="eastAsia"/>
          <w:lang w:eastAsia="zh-CN"/>
        </w:rPr>
        <w:t>、市财政局、发展改革委、科技局、知识产权局、农业农村局、农机中心）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（三十二）加强高素质人才培养。</w:t>
      </w:r>
      <w:r>
        <w:rPr>
          <w:rFonts w:hint="eastAsia"/>
          <w:lang w:eastAsia="zh-CN"/>
        </w:rPr>
        <w:t>依托驻马店市黄准学院、省市技校，在农机装备领域谋划建设一批实训基地，强化职业教育和技能培训评价，开展现代工匠试点示范。加强高校、职业院校农业机械化相关学科专业建设，鼓励高校毕业生从事农机研发制造、推广应用等工作。结合高素质农民培育工程、农机化培训等各类农民培训项目和农机职业技能开发活动，加大农机实用人才培训力度。（责任单位：市教育局、人力资源社会保障局、工信局，黄准学院、省市技校、农业农村局、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（三十三）加强高层次人才引育。</w:t>
      </w:r>
      <w:r>
        <w:rPr>
          <w:rFonts w:hint="eastAsia"/>
          <w:lang w:eastAsia="zh-CN"/>
        </w:rPr>
        <w:t>发挥中国•河南（驻马店）招才引智创新发展大会等平台作用，引进一批高端农机装备人才。通过全国重点实验室、国家级企业技术中心、博士后科研工作站等平台，加强与国内外高校开展产学研合作，培育农业机械领域科技领军人才，实现产业链内人才资源共享。加大高层次科研人才、高技能人才、青年科技拔尖人才和卓越工程师培养力度，提升人才竞争力。（责任单位：市人力资源社会保障局、教育局、农业农村局、农机中心）</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（三十四）优化农机装备企业用电供给。</w:t>
      </w:r>
      <w:r>
        <w:rPr>
          <w:rFonts w:hint="eastAsia"/>
          <w:lang w:eastAsia="zh-CN"/>
        </w:rPr>
        <w:t>不断优化电力营商环境，做好企业生产用电保障工作，鼓励企业通过配置储能、开展能源综合利用、调整生产时段等方式减少高峰用电负荷、增加谷段电量，降低用电成本。加快推动重点地区变压器等电力基础设施升级。（责任单位：市电力公司、发展改革委）</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（三十五）保障产业发展用地需求。</w:t>
      </w:r>
      <w:r>
        <w:rPr>
          <w:rFonts w:hint="eastAsia"/>
          <w:lang w:eastAsia="zh-CN"/>
        </w:rPr>
        <w:t>优先保障集群企业重大项目用地，优先盘活利用存量建设用地，建设使用高标准厂房。鼓励对集群发展工业用地追加投资、转型改造，合理利用地上地下空间，提高土地利用效率和效益。灵活选择长期租赁、租让结合、先租后让和弹性年期出让等方式供应集群发展工业用地，鼓励推行工业用地“标准地”出让方式供应集群发展工业用地。对集群内利用存量房产兴办的创业苗圃、众创空间、孵化器、加速器等项目，可实行继续按原用途和土地权利类型使用土地的过渡期政策。在集群推行“零土地”技术改造项目承诺验收制度。（责任单位：市自然资源局）</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（三十六）加强生态环境要素保障。</w:t>
      </w:r>
      <w:r>
        <w:rPr>
          <w:rFonts w:hint="eastAsia"/>
          <w:lang w:eastAsia="zh-CN"/>
        </w:rPr>
        <w:t>推进产业园区项目环评改革，在符合园区规划环评结论和审查要求的基础上，对园区项目依法依规简化环评程序，健全重点项目提前介入和跟踪指导机制。针对省内大部分铸锻类、涂装类配套企业环保等级为C级的现状，依据不同行业的配套情况分别建立铸造类、涂装类、锻造类、机械加工类产业集聚区，统一规划建设环保设施，整体提升农机中小企业污染治理能力。优化和调整粮食烘干热源环保政策，对达到环保排放要求的生物质燃料生产企业给予支持。（责任单位：市生态环境局）</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eastAsia="zh-CN"/>
        </w:rPr>
        <w:t>九、组织实施</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（三十七）加强组织领导。</w:t>
      </w:r>
      <w:r>
        <w:rPr>
          <w:rFonts w:hint="eastAsia"/>
          <w:lang w:eastAsia="zh-CN"/>
        </w:rPr>
        <w:t>由分管副市长担任先进农机装备产业链链长，农有王农业机械公司为盟会长单位，市农机中心为责任单位。按照党政机关、高校和科研院所、重点企业“三三制”原则，成立省先进农机装备产业链工作推进专班，统筹全市先进农机装备产业链培育壮大工作，各相关部门和地方协同配合。</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（三十八）突出项目带动。</w:t>
      </w:r>
      <w:r>
        <w:rPr>
          <w:rFonts w:hint="eastAsia"/>
          <w:lang w:eastAsia="zh-CN"/>
        </w:rPr>
        <w:t>深入实施“三个一批”，强化项目引领。聚焦短板弱项，推动一批农机装备重大项目建设。各级、各相关部门要及时协调解决项目建设中存在的问题，争取政策性银行贷款支持、大气污染管控期间施工豁免政策等，推进签约项目早开工、在建项目早投产、投产项目早达效。</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（三十九）精准服务企业。</w:t>
      </w:r>
      <w:r>
        <w:rPr>
          <w:rFonts w:hint="eastAsia"/>
          <w:lang w:eastAsia="zh-CN"/>
        </w:rPr>
        <w:t>对先进农机装备产业链重点企业、重点项目、重点园区实行领导干部包联服务，切实强化技术改造、研发覆盖、升规入统、上市培育、数字赋能、扩大投资、产业招商、管理创新等各方面服务。畅通农机装备企业与地方党政部门主要负责人、市直责任单位相关负责人的沟通渠道，建立长效化沟通机制。</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642" w:firstLineChars="200"/>
        <w:textAlignment w:val="auto"/>
        <w:rPr>
          <w:rFonts w:hint="eastAsia"/>
          <w:lang w:eastAsia="zh-CN"/>
        </w:rPr>
      </w:pPr>
      <w:r>
        <w:rPr>
          <w:rFonts w:hint="eastAsia"/>
          <w:b/>
          <w:bCs/>
          <w:lang w:eastAsia="zh-CN"/>
        </w:rPr>
        <w:t>（四十）强化清单应用。</w:t>
      </w:r>
      <w:r>
        <w:rPr>
          <w:rFonts w:hint="eastAsia"/>
          <w:lang w:eastAsia="zh-CN"/>
        </w:rPr>
        <w:t>结合我市农机装备产业发展情况，瞄准关键环节锻长板、补短板，明确农机装备发展任务目标。动态调整锻长板补短板清单、关键核心技术攻关清单、重点企业清单、重点项目清单、重点园区清单、重点创新平台清单、重点事项推进清单，聚焦聚力发展农机装备产业。按照清单攻坚作战，依托重点企业建设创新平台，锻造优势长板、补齐短板弱项，突破关键核心技术。相关责任单位要加强引导、跟踪服务，强化园区建设，推动重点项目投产达效，重点事项按照时间节点稳步推进。发挥工作推进专班作用，定期开展调度会商，及时研究解决重大问题。</w:t>
      </w:r>
    </w:p>
    <w:p>
      <w:pPr>
        <w:pStyle w:val="2"/>
        <w:rPr>
          <w:rFonts w:hint="eastAsia"/>
          <w:lang w:eastAsia="zh-CN"/>
        </w:rPr>
      </w:pPr>
    </w:p>
    <w:p>
      <w:pPr>
        <w:widowControl/>
        <w:adjustRightInd w:val="0"/>
        <w:snapToGrid w:val="0"/>
        <w:ind w:firstLine="640" w:firstLineChars="200"/>
        <w:rPr>
          <w:rFonts w:ascii="华文仿宋" w:hAnsi="华文仿宋" w:eastAsia="华文仿宋"/>
          <w:szCs w:val="32"/>
        </w:rPr>
      </w:pPr>
      <w:r>
        <w:rPr>
          <w:rFonts w:hint="eastAsia" w:ascii="华文楷体" w:hAnsi="华文楷体" w:eastAsia="华文楷体"/>
          <w:b/>
          <w:szCs w:val="32"/>
        </w:rPr>
        <w:t>附件</w:t>
      </w:r>
      <w:r>
        <w:rPr>
          <w:rFonts w:hint="eastAsia" w:ascii="华文仿宋" w:hAnsi="华文仿宋" w:eastAsia="华文仿宋"/>
          <w:szCs w:val="32"/>
        </w:rPr>
        <w:t>：</w:t>
      </w:r>
      <w:r>
        <w:rPr>
          <w:rFonts w:ascii="华文仿宋" w:hAnsi="华文仿宋" w:eastAsia="华文仿宋"/>
          <w:szCs w:val="32"/>
        </w:rPr>
        <w:t>1</w:t>
      </w:r>
      <w:r>
        <w:rPr>
          <w:rFonts w:hint="eastAsia" w:ascii="华文仿宋" w:hAnsi="华文仿宋" w:eastAsia="华文仿宋"/>
          <w:szCs w:val="32"/>
        </w:rPr>
        <w:t>.驻马店市</w:t>
      </w:r>
      <w:r>
        <w:rPr>
          <w:rFonts w:hint="eastAsia" w:ascii="华文仿宋" w:hAnsi="华文仿宋" w:eastAsia="华文仿宋"/>
          <w:szCs w:val="32"/>
          <w:lang w:val="en-US" w:eastAsia="zh-CN"/>
        </w:rPr>
        <w:t>农机</w:t>
      </w:r>
      <w:r>
        <w:rPr>
          <w:rFonts w:hint="eastAsia" w:ascii="华文仿宋" w:hAnsi="华文仿宋" w:eastAsia="华文仿宋"/>
          <w:szCs w:val="32"/>
        </w:rPr>
        <w:t>产业链工作专班</w:t>
      </w:r>
    </w:p>
    <w:p>
      <w:pPr>
        <w:pStyle w:val="12"/>
        <w:adjustRightInd w:val="0"/>
        <w:snapToGrid w:val="0"/>
        <w:ind w:firstLine="1600" w:firstLineChars="500"/>
        <w:outlineLvl w:val="0"/>
        <w:rPr>
          <w:rFonts w:hint="eastAsia" w:ascii="华文仿宋" w:hAnsi="华文仿宋" w:eastAsia="华文仿宋"/>
          <w:szCs w:val="32"/>
        </w:rPr>
      </w:pPr>
      <w:r>
        <w:rPr>
          <w:rFonts w:hint="eastAsia" w:ascii="华文仿宋" w:hAnsi="华文仿宋" w:eastAsia="华文仿宋"/>
          <w:szCs w:val="32"/>
        </w:rPr>
        <w:t>2驻马店市</w:t>
      </w:r>
      <w:r>
        <w:rPr>
          <w:rFonts w:hint="eastAsia" w:ascii="华文仿宋" w:hAnsi="华文仿宋" w:eastAsia="华文仿宋"/>
          <w:szCs w:val="32"/>
          <w:lang w:val="en-US" w:eastAsia="zh-CN"/>
        </w:rPr>
        <w:t>农机</w:t>
      </w:r>
      <w:r>
        <w:rPr>
          <w:rFonts w:hint="eastAsia" w:ascii="华文仿宋" w:hAnsi="华文仿宋" w:eastAsia="华文仿宋"/>
          <w:szCs w:val="32"/>
        </w:rPr>
        <w:t>产业链盟会长单位名单</w:t>
      </w:r>
    </w:p>
    <w:p>
      <w:pPr>
        <w:pStyle w:val="12"/>
        <w:adjustRightInd w:val="0"/>
        <w:snapToGrid w:val="0"/>
        <w:ind w:firstLine="1600" w:firstLineChars="500"/>
        <w:outlineLvl w:val="0"/>
        <w:rPr>
          <w:rFonts w:ascii="华文仿宋" w:hAnsi="华文仿宋" w:eastAsia="华文仿宋"/>
          <w:szCs w:val="32"/>
        </w:rPr>
      </w:pPr>
      <w:r>
        <w:rPr>
          <w:rFonts w:hint="eastAsia" w:ascii="华文仿宋" w:hAnsi="华文仿宋" w:eastAsia="华文仿宋"/>
          <w:szCs w:val="32"/>
        </w:rPr>
        <w:t>3.驻马店市</w:t>
      </w:r>
      <w:r>
        <w:rPr>
          <w:rFonts w:hint="eastAsia" w:ascii="华文仿宋" w:hAnsi="华文仿宋" w:eastAsia="华文仿宋"/>
          <w:szCs w:val="32"/>
          <w:lang w:val="en-US" w:eastAsia="zh-CN"/>
        </w:rPr>
        <w:t>农机</w:t>
      </w:r>
      <w:r>
        <w:rPr>
          <w:rFonts w:ascii="华文仿宋" w:hAnsi="华文仿宋" w:eastAsia="华文仿宋"/>
          <w:szCs w:val="32"/>
        </w:rPr>
        <w:t>产业链图谱</w:t>
      </w:r>
    </w:p>
    <w:p>
      <w:pPr>
        <w:pStyle w:val="12"/>
        <w:adjustRightInd w:val="0"/>
        <w:snapToGrid w:val="0"/>
        <w:ind w:firstLine="1600" w:firstLineChars="500"/>
        <w:outlineLvl w:val="0"/>
        <w:rPr>
          <w:rFonts w:ascii="华文仿宋" w:hAnsi="华文仿宋" w:eastAsia="华文仿宋"/>
          <w:szCs w:val="32"/>
        </w:rPr>
      </w:pPr>
      <w:r>
        <w:rPr>
          <w:rFonts w:hint="eastAsia" w:ascii="华文仿宋" w:hAnsi="华文仿宋" w:eastAsia="华文仿宋"/>
          <w:szCs w:val="32"/>
        </w:rPr>
        <w:t>4.驻马店市</w:t>
      </w:r>
      <w:r>
        <w:rPr>
          <w:rFonts w:hint="eastAsia" w:ascii="华文仿宋" w:hAnsi="华文仿宋" w:eastAsia="华文仿宋"/>
          <w:szCs w:val="32"/>
          <w:lang w:val="en-US" w:eastAsia="zh-CN"/>
        </w:rPr>
        <w:t>农机</w:t>
      </w:r>
      <w:r>
        <w:rPr>
          <w:rFonts w:ascii="华文仿宋" w:hAnsi="华文仿宋" w:eastAsia="华文仿宋"/>
          <w:szCs w:val="32"/>
        </w:rPr>
        <w:t>产业链重点</w:t>
      </w:r>
      <w:r>
        <w:rPr>
          <w:rFonts w:hint="eastAsia" w:ascii="华文仿宋" w:hAnsi="华文仿宋" w:eastAsia="华文仿宋"/>
          <w:szCs w:val="32"/>
          <w:lang w:eastAsia="zh-CN"/>
        </w:rPr>
        <w:t>事项推进</w:t>
      </w:r>
      <w:r>
        <w:rPr>
          <w:rFonts w:ascii="华文仿宋" w:hAnsi="华文仿宋" w:eastAsia="华文仿宋"/>
          <w:szCs w:val="32"/>
        </w:rPr>
        <w:t>清单</w:t>
      </w:r>
    </w:p>
    <w:p>
      <w:pPr>
        <w:pStyle w:val="12"/>
        <w:adjustRightInd w:val="0"/>
        <w:snapToGrid w:val="0"/>
        <w:ind w:firstLine="1600" w:firstLineChars="500"/>
        <w:outlineLvl w:val="0"/>
        <w:rPr>
          <w:rFonts w:ascii="华文仿宋" w:hAnsi="华文仿宋" w:eastAsia="华文仿宋"/>
          <w:szCs w:val="32"/>
        </w:rPr>
      </w:pPr>
      <w:r>
        <w:rPr>
          <w:rFonts w:hint="eastAsia" w:ascii="华文仿宋" w:hAnsi="华文仿宋" w:eastAsia="华文仿宋"/>
          <w:szCs w:val="32"/>
        </w:rPr>
        <w:t>5.驻马店市</w:t>
      </w:r>
      <w:r>
        <w:rPr>
          <w:rFonts w:hint="eastAsia" w:ascii="华文仿宋" w:hAnsi="华文仿宋" w:eastAsia="华文仿宋"/>
          <w:szCs w:val="32"/>
          <w:lang w:val="en-US" w:eastAsia="zh-CN"/>
        </w:rPr>
        <w:t>农机</w:t>
      </w:r>
      <w:r>
        <w:rPr>
          <w:rFonts w:ascii="华文仿宋" w:hAnsi="华文仿宋" w:eastAsia="华文仿宋"/>
          <w:szCs w:val="32"/>
        </w:rPr>
        <w:t>产业链</w:t>
      </w:r>
      <w:r>
        <w:rPr>
          <w:rFonts w:hint="eastAsia" w:ascii="华文仿宋" w:hAnsi="华文仿宋" w:eastAsia="华文仿宋"/>
          <w:szCs w:val="32"/>
          <w:lang w:eastAsia="zh-CN"/>
        </w:rPr>
        <w:t>重点园区</w:t>
      </w:r>
      <w:r>
        <w:rPr>
          <w:rFonts w:ascii="华文仿宋" w:hAnsi="华文仿宋" w:eastAsia="华文仿宋"/>
          <w:szCs w:val="32"/>
        </w:rPr>
        <w:t>清单</w:t>
      </w:r>
    </w:p>
    <w:p>
      <w:pPr>
        <w:pStyle w:val="12"/>
        <w:adjustRightInd w:val="0"/>
        <w:snapToGrid w:val="0"/>
        <w:ind w:firstLine="1600" w:firstLineChars="500"/>
        <w:outlineLvl w:val="0"/>
        <w:rPr>
          <w:rFonts w:ascii="华文仿宋" w:hAnsi="华文仿宋" w:eastAsia="华文仿宋"/>
          <w:szCs w:val="32"/>
        </w:rPr>
      </w:pPr>
      <w:r>
        <w:rPr>
          <w:rFonts w:hint="eastAsia" w:ascii="华文仿宋" w:hAnsi="华文仿宋" w:eastAsia="华文仿宋"/>
          <w:szCs w:val="32"/>
        </w:rPr>
        <w:t>6.驻马店市</w:t>
      </w:r>
      <w:r>
        <w:rPr>
          <w:rFonts w:hint="eastAsia" w:ascii="华文仿宋" w:hAnsi="华文仿宋" w:eastAsia="华文仿宋"/>
          <w:szCs w:val="32"/>
          <w:lang w:val="en-US" w:eastAsia="zh-CN"/>
        </w:rPr>
        <w:t>农机</w:t>
      </w:r>
      <w:r>
        <w:rPr>
          <w:rFonts w:ascii="华文仿宋" w:hAnsi="华文仿宋" w:eastAsia="华文仿宋"/>
          <w:szCs w:val="32"/>
        </w:rPr>
        <w:t>产业链重点企业清单</w:t>
      </w:r>
    </w:p>
    <w:p>
      <w:pPr>
        <w:pStyle w:val="12"/>
        <w:adjustRightInd w:val="0"/>
        <w:snapToGrid w:val="0"/>
        <w:ind w:firstLine="1600" w:firstLineChars="500"/>
        <w:outlineLvl w:val="0"/>
        <w:rPr>
          <w:rFonts w:ascii="华文仿宋" w:hAnsi="华文仿宋" w:eastAsia="华文仿宋"/>
          <w:szCs w:val="32"/>
        </w:rPr>
      </w:pPr>
      <w:r>
        <w:rPr>
          <w:rFonts w:hint="eastAsia" w:ascii="华文仿宋" w:hAnsi="华文仿宋" w:eastAsia="华文仿宋"/>
          <w:szCs w:val="32"/>
        </w:rPr>
        <w:t>7.驻马店市</w:t>
      </w:r>
      <w:r>
        <w:rPr>
          <w:rFonts w:hint="eastAsia" w:ascii="华文仿宋" w:hAnsi="华文仿宋" w:eastAsia="华文仿宋"/>
          <w:szCs w:val="32"/>
          <w:lang w:val="en-US" w:eastAsia="zh-CN"/>
        </w:rPr>
        <w:t>农机</w:t>
      </w:r>
      <w:r>
        <w:rPr>
          <w:rFonts w:ascii="华文仿宋" w:hAnsi="华文仿宋" w:eastAsia="华文仿宋"/>
          <w:szCs w:val="32"/>
        </w:rPr>
        <w:t>产业链重点项目清单</w:t>
      </w:r>
    </w:p>
    <w:p>
      <w:pPr>
        <w:keepNext w:val="0"/>
        <w:keepLines w:val="0"/>
        <w:pageBreakBefore w:val="0"/>
        <w:widowControl w:val="0"/>
        <w:kinsoku/>
        <w:wordWrap/>
        <w:overflowPunct/>
        <w:topLinePunct w:val="0"/>
        <w:autoSpaceDE/>
        <w:autoSpaceDN/>
        <w:bidi w:val="0"/>
        <w:adjustRightInd/>
        <w:snapToGrid/>
        <w:spacing w:line="660" w:lineRule="exact"/>
        <w:ind w:firstLine="0" w:firstLineChars="0"/>
        <w:jc w:val="both"/>
        <w:textAlignment w:val="auto"/>
        <w:rPr>
          <w:rFonts w:hint="eastAsia" w:ascii="方正小标宋_GBK" w:hAnsi="方正小标宋_GBK" w:eastAsia="方正小标宋_GBK" w:cs="方正小标宋_GBK"/>
          <w:sz w:val="36"/>
          <w:szCs w:val="36"/>
          <w:lang w:val="en" w:eastAsia="zh-CN"/>
        </w:rPr>
        <w:sectPr>
          <w:footerReference r:id="rId5" w:type="default"/>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60" w:lineRule="exact"/>
        <w:ind w:firstLine="0" w:firstLineChars="0"/>
        <w:jc w:val="both"/>
        <w:textAlignment w:val="auto"/>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 w:eastAsia="zh-CN"/>
        </w:rPr>
        <w:t>附件</w:t>
      </w:r>
      <w:r>
        <w:rPr>
          <w:rFonts w:hint="eastAsia" w:ascii="方正小标宋_GBK" w:hAnsi="方正小标宋_GBK" w:eastAsia="方正小标宋_GBK" w:cs="方正小标宋_GBK"/>
          <w:sz w:val="36"/>
          <w:szCs w:val="36"/>
          <w:lang w:val="en-US" w:eastAsia="zh-CN"/>
        </w:rPr>
        <w:t>1</w:t>
      </w:r>
    </w:p>
    <w:p>
      <w:pPr>
        <w:keepNext w:val="0"/>
        <w:keepLines w:val="0"/>
        <w:pageBreakBefore w:val="0"/>
        <w:widowControl w:val="0"/>
        <w:kinsoku/>
        <w:wordWrap/>
        <w:overflowPunct/>
        <w:topLinePunct w:val="0"/>
        <w:autoSpaceDE/>
        <w:autoSpaceDN/>
        <w:bidi w:val="0"/>
        <w:adjustRightInd/>
        <w:snapToGrid/>
        <w:spacing w:line="660" w:lineRule="exact"/>
        <w:ind w:firstLine="0" w:firstLineChars="0"/>
        <w:jc w:val="center"/>
        <w:textAlignment w:val="auto"/>
        <w:rPr>
          <w:rFonts w:hint="eastAsia" w:ascii="方正小标宋_GBK" w:hAnsi="方正小标宋_GBK" w:eastAsia="方正小标宋_GBK" w:cs="方正小标宋_GBK"/>
          <w:sz w:val="44"/>
          <w:szCs w:val="44"/>
          <w:lang w:val="en"/>
        </w:rPr>
      </w:pPr>
    </w:p>
    <w:p>
      <w:pPr>
        <w:keepNext w:val="0"/>
        <w:keepLines w:val="0"/>
        <w:pageBreakBefore w:val="0"/>
        <w:widowControl w:val="0"/>
        <w:kinsoku/>
        <w:wordWrap/>
        <w:overflowPunct/>
        <w:topLinePunct w:val="0"/>
        <w:autoSpaceDE/>
        <w:autoSpaceDN/>
        <w:bidi w:val="0"/>
        <w:adjustRightInd/>
        <w:snapToGrid/>
        <w:spacing w:line="660" w:lineRule="exact"/>
        <w:ind w:firstLine="0" w:firstLineChars="0"/>
        <w:jc w:val="center"/>
        <w:textAlignment w:val="auto"/>
        <w:rPr>
          <w:rFonts w:hint="eastAsia" w:ascii="方正小标宋_GBK" w:hAnsi="方正小标宋_GBK" w:eastAsia="方正小标宋_GBK" w:cs="方正小标宋_GBK"/>
          <w:sz w:val="44"/>
          <w:szCs w:val="44"/>
          <w:lang w:val="en"/>
        </w:rPr>
      </w:pPr>
      <w:r>
        <w:rPr>
          <w:rFonts w:hint="eastAsia" w:ascii="方正小标宋_GBK" w:hAnsi="方正小标宋_GBK" w:eastAsia="方正小标宋_GBK" w:cs="方正小标宋_GBK"/>
          <w:sz w:val="44"/>
          <w:szCs w:val="44"/>
          <w:lang w:val="en"/>
        </w:rPr>
        <w:t>驻马店市</w:t>
      </w:r>
      <w:r>
        <w:rPr>
          <w:rFonts w:hint="eastAsia" w:ascii="方正小标宋_GBK" w:hAnsi="方正小标宋_GBK" w:eastAsia="方正小标宋_GBK" w:cs="方正小标宋_GBK"/>
          <w:sz w:val="44"/>
          <w:szCs w:val="44"/>
          <w:lang w:val="en" w:eastAsia="zh-CN"/>
        </w:rPr>
        <w:t>先进农机装备产业链</w:t>
      </w:r>
      <w:r>
        <w:rPr>
          <w:rFonts w:hint="eastAsia" w:ascii="方正小标宋_GBK" w:hAnsi="方正小标宋_GBK" w:eastAsia="方正小标宋_GBK" w:cs="方正小标宋_GBK"/>
          <w:sz w:val="44"/>
          <w:szCs w:val="44"/>
          <w:lang w:val="en"/>
        </w:rPr>
        <w:t>工作</w:t>
      </w:r>
    </w:p>
    <w:p>
      <w:pPr>
        <w:keepNext w:val="0"/>
        <w:keepLines w:val="0"/>
        <w:pageBreakBefore w:val="0"/>
        <w:widowControl w:val="0"/>
        <w:kinsoku/>
        <w:wordWrap/>
        <w:overflowPunct/>
        <w:topLinePunct w:val="0"/>
        <w:autoSpaceDE/>
        <w:autoSpaceDN/>
        <w:bidi w:val="0"/>
        <w:adjustRightInd/>
        <w:snapToGrid/>
        <w:spacing w:line="660" w:lineRule="exact"/>
        <w:ind w:firstLine="0" w:firstLineChars="0"/>
        <w:jc w:val="center"/>
        <w:textAlignment w:val="auto"/>
        <w:rPr>
          <w:rFonts w:hint="eastAsia" w:ascii="方正小标宋_GBK" w:hAnsi="方正小标宋_GBK" w:eastAsia="方正小标宋_GBK" w:cs="方正小标宋_GBK"/>
          <w:sz w:val="44"/>
          <w:szCs w:val="44"/>
          <w:lang w:val="en"/>
        </w:rPr>
      </w:pPr>
      <w:r>
        <w:rPr>
          <w:rFonts w:hint="eastAsia" w:ascii="方正小标宋_GBK" w:hAnsi="方正小标宋_GBK" w:eastAsia="方正小标宋_GBK" w:cs="方正小标宋_GBK"/>
          <w:sz w:val="44"/>
          <w:szCs w:val="44"/>
          <w:lang w:val="en"/>
        </w:rPr>
        <w:t>推</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lang w:val="en"/>
        </w:rPr>
        <w:t>进</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lang w:val="en"/>
        </w:rPr>
        <w:t>专</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lang w:val="en"/>
        </w:rPr>
        <w:t>班</w:t>
      </w: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contextualSpacing/>
        <w:textAlignment w:val="auto"/>
        <w:rPr>
          <w:rFonts w:hint="eastAsia" w:ascii="仿宋_GB2312" w:hAnsi="仿宋_GB2312" w:eastAsia="仿宋_GB2312" w:cs="仿宋_GB2312"/>
          <w:b w:val="0"/>
          <w:bCs w:val="0"/>
          <w:szCs w:val="32"/>
        </w:rPr>
      </w:pPr>
      <w:r>
        <w:rPr>
          <w:rFonts w:hint="eastAsia" w:ascii="Times New Roman" w:hAnsi="Times New Roman" w:eastAsia="仿宋_GB2312" w:cs="Times New Roman"/>
          <w:kern w:val="2"/>
          <w:sz w:val="32"/>
          <w:szCs w:val="32"/>
          <w:lang w:val="en-US" w:eastAsia="zh-CN" w:bidi="ar-SA"/>
        </w:rPr>
        <w:t>根据市委市政府印发《驻马店市加快构建现代化产业体系着力培育重点产业链工作推进方案（2023-2025年）〉的通知》（驻办〔2023〕7号）精神，按照“一个产业链、一个工作专班、一个研发机构”的要求，为加快我市农机装备产业链推进工作，经研究，成立市农机装备产业链工作推进专班。</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黑体" w:hAnsi="黑体" w:eastAsia="黑体" w:cs="黑体"/>
          <w:lang w:eastAsia="zh-CN"/>
        </w:rPr>
      </w:pPr>
      <w:r>
        <w:rPr>
          <w:rFonts w:hint="eastAsia" w:ascii="黑体" w:hAnsi="黑体" w:eastAsia="黑体" w:cs="黑体"/>
          <w:lang w:eastAsia="zh-CN"/>
        </w:rPr>
        <w:t>专班组成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链  长：何  冬 副市长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成员单位：市农业农村局、市农机中心、市工业和信息化局、市场监督局、</w:t>
      </w:r>
      <w:r>
        <w:rPr>
          <w:rFonts w:hint="eastAsia" w:ascii="仿宋_GB2312" w:hAnsi="仿宋_GB2312" w:eastAsia="仿宋_GB2312" w:cs="仿宋_GB2312"/>
          <w:kern w:val="2"/>
          <w:sz w:val="32"/>
          <w:szCs w:val="32"/>
          <w:lang w:val="en-US" w:eastAsia="zh-CN" w:bidi="ar-SA"/>
        </w:rPr>
        <w:t>国家金融监督管理总局驻马店监管分局</w:t>
      </w:r>
      <w:r>
        <w:rPr>
          <w:rFonts w:hint="eastAsia"/>
          <w:lang w:eastAsia="zh-CN"/>
        </w:rPr>
        <w:t>、市财政局、发展改革委、科技局、知识产权局</w:t>
      </w:r>
      <w:r>
        <w:rPr>
          <w:rFonts w:hint="eastAsia"/>
          <w:lang w:val="en-US" w:eastAsia="zh-CN"/>
        </w:rPr>
        <w:t>、市人社局、市农业科学院、黄淮学院、市职业技术学院、市农业技术学校、西平县、遂平县、正阳县、汝南县、确山县。</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按照工作分工，推进专班设立4个工作组：综合组、专家组、企业组、联络组，成员见附件1-4，根据工作需要随时调整。专班下设办公室，办公室设在市农机中心，办公室主任由市农机中心主任杨新红担任，成员见附件5。</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hAnsi="黑体" w:eastAsia="黑体" w:cs="黑体"/>
          <w:lang w:val="en-US" w:eastAsia="zh-CN"/>
        </w:rPr>
        <w:t>工作职责</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推进专班统筹全市先进农机装备产业链发展培育壮大工作，确保工作目标如期完成。通过支持企业发展、推进政策落地、强化要素保障和创新驱动等，促进农机装备产业链延链补链强链。重点解决好已出台政策的落实到位问题；产业链上下游遇到的断点、堵点、难点问题；制约企业发展的要素保障问题，如土地、资金、人才以及供水、供电、供气等；在产学研用融合入、科技成果转化、核心技术突破、知识产权保护等方面遇到的问题；企业融资、开拓市场中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楷体" w:hAnsi="楷体" w:eastAsia="楷体" w:cs="楷体"/>
          <w:lang w:val="en-US" w:eastAsia="zh-CN"/>
        </w:rPr>
        <w:t>（一）综合组职责。</w:t>
      </w:r>
      <w:r>
        <w:rPr>
          <w:rFonts w:hint="eastAsia"/>
          <w:lang w:val="en-US" w:eastAsia="zh-CN"/>
        </w:rPr>
        <w:t>做好产业链培育的顶层设计、专业设计，为建链、强链、延链、补链明确方向；协调调度重大项目；按照总体工作计划和各单位任务分工，制定重点工作台账，逐项推进重点项目、重点事项落地实施。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eastAsia" w:ascii="楷体" w:hAnsi="楷体" w:eastAsia="楷体" w:cs="楷体"/>
          <w:lang w:val="en-US" w:eastAsia="zh-CN"/>
        </w:rPr>
        <w:t>（二）专家组职责。</w:t>
      </w:r>
      <w:r>
        <w:rPr>
          <w:rFonts w:hint="eastAsia"/>
          <w:lang w:val="en-US" w:eastAsia="zh-CN"/>
        </w:rPr>
        <w:t>负责论证技术路线和重要技术的政策问题；提供技术服务；带领团队开展技术攻关。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楷体" w:hAnsi="楷体" w:eastAsia="楷体" w:cs="楷体"/>
          <w:lang w:val="en-US" w:eastAsia="zh-CN"/>
        </w:rPr>
        <w:t>（三）企业组职责。</w:t>
      </w:r>
      <w:r>
        <w:rPr>
          <w:rFonts w:hint="eastAsia"/>
          <w:lang w:val="en-US" w:eastAsia="zh-CN"/>
        </w:rPr>
        <w:t>负责组织开展重点产品攻关，突破关键核心技术；完善创新平台；落实重大项目。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eastAsia" w:ascii="楷体" w:hAnsi="楷体" w:eastAsia="楷体" w:cs="楷体"/>
          <w:lang w:val="en-US" w:eastAsia="zh-CN"/>
        </w:rPr>
        <w:t>（四）联络组职责</w:t>
      </w:r>
      <w:r>
        <w:rPr>
          <w:rFonts w:hint="eastAsia"/>
          <w:lang w:val="en-US" w:eastAsia="zh-CN"/>
        </w:rPr>
        <w:t>。负责专班内部信息传达、沟通，包括各种通知、公告、会议、培训等；负责专班对外沟通，包括与展会、媒体的沟通等。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楷体" w:hAnsi="楷体" w:eastAsia="楷体" w:cs="楷体"/>
          <w:lang w:val="en-US" w:eastAsia="zh-CN"/>
        </w:rPr>
        <w:t>（五）专班办公室职责。</w:t>
      </w:r>
      <w:r>
        <w:rPr>
          <w:rFonts w:hint="eastAsia"/>
          <w:lang w:val="en-US" w:eastAsia="zh-CN"/>
        </w:rPr>
        <w:t>负责专班各项工作的组织协调、统筹调度、督导考核等；整理、汇总专班日常事务等。</w:t>
      </w:r>
    </w:p>
    <w:p>
      <w:pPr>
        <w:pStyle w:val="2"/>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工作机制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楷体" w:hAnsi="楷体" w:eastAsia="楷体" w:cs="楷体"/>
          <w:lang w:val="en-US" w:eastAsia="zh-CN"/>
        </w:rPr>
        <w:t>（一）建立“三三制”工作机制。</w:t>
      </w:r>
      <w:r>
        <w:rPr>
          <w:rFonts w:hint="eastAsia"/>
          <w:lang w:val="en-US" w:eastAsia="zh-CN"/>
        </w:rPr>
        <w:t>党政机关、高校院所、重点企业共同参与，加强沟通协调，形成合力，同步推进。</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eastAsia" w:ascii="楷体" w:hAnsi="楷体" w:eastAsia="楷体" w:cs="楷体"/>
          <w:lang w:val="en-US" w:eastAsia="zh-CN"/>
        </w:rPr>
        <w:t>（二）坚持“1+4+4”工作抓手。</w:t>
      </w:r>
      <w:r>
        <w:rPr>
          <w:rFonts w:hint="eastAsia"/>
          <w:lang w:val="en-US" w:eastAsia="zh-CN"/>
        </w:rPr>
        <w:t>确定“1个总链”、“细化4个分链”、“成立4个工作组”。“1个总链”指的是先进农机装备产业链；“4个分链”指的是收获机械分链、畜牧机械分链、栽播机械分链、植保机械分链。“4个工作组”指的是综合组、专家组、企业组、联络组。明确各分链牵头单位、各工作组职责，落实产业链“方案+图谱+清单”，各级各部门按图施工、照单作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楷体" w:hAnsi="楷体" w:eastAsia="楷体" w:cs="楷体"/>
          <w:lang w:val="en-US" w:eastAsia="zh-CN"/>
        </w:rPr>
        <w:t>（四）强化督导考核。</w:t>
      </w:r>
      <w:r>
        <w:rPr>
          <w:rFonts w:hint="eastAsia"/>
          <w:lang w:val="en-US" w:eastAsia="zh-CN"/>
        </w:rPr>
        <w:t>根据《驻马店市加快构建现代化产业体系着力培育重点产业链工作推进方案（2023-2025年）》要求，</w:t>
      </w:r>
      <w:r>
        <w:rPr>
          <w:rFonts w:hint="eastAsia" w:ascii="仿宋_GB2312" w:hAnsi="黑体" w:eastAsia="仿宋_GB2312"/>
          <w:spacing w:val="8"/>
          <w:sz w:val="32"/>
          <w:szCs w:val="32"/>
        </w:rPr>
        <w:t>工作专班通过召开调度会议、实地调研、书面调查等方式，深入查找并协调解决</w:t>
      </w:r>
      <w:r>
        <w:rPr>
          <w:rFonts w:hint="eastAsia"/>
          <w:lang w:val="en-US" w:eastAsia="zh-CN"/>
        </w:rPr>
        <w:t>先进农机装备产业链</w:t>
      </w:r>
      <w:r>
        <w:rPr>
          <w:rFonts w:hint="eastAsia" w:ascii="仿宋_GB2312" w:hAnsi="黑体" w:eastAsia="仿宋_GB2312"/>
          <w:spacing w:val="8"/>
          <w:sz w:val="32"/>
          <w:szCs w:val="32"/>
        </w:rPr>
        <w:t>高质量发展工作遇到的困难和问题</w:t>
      </w:r>
      <w:r>
        <w:rPr>
          <w:rFonts w:hint="eastAsia" w:ascii="仿宋_GB2312" w:hAnsi="黑体"/>
          <w:spacing w:val="8"/>
          <w:sz w:val="32"/>
          <w:szCs w:val="32"/>
          <w:lang w:eastAsia="zh-CN"/>
        </w:rPr>
        <w:t>；</w:t>
      </w:r>
      <w:r>
        <w:rPr>
          <w:rFonts w:hint="eastAsia"/>
          <w:lang w:val="en-US" w:eastAsia="zh-CN"/>
        </w:rPr>
        <w:t>每月召开一次工作调度会，</w:t>
      </w:r>
      <w:r>
        <w:rPr>
          <w:rFonts w:hint="eastAsia" w:ascii="仿宋_GB2312" w:eastAsia="仿宋_GB2312"/>
          <w:spacing w:val="4"/>
          <w:sz w:val="32"/>
          <w:szCs w:val="32"/>
        </w:rPr>
        <w:t>听取工作进展情况，研究解决存在问题，</w:t>
      </w:r>
      <w:r>
        <w:rPr>
          <w:rFonts w:hint="eastAsia" w:ascii="仿宋_GB2312" w:eastAsia="仿宋_GB2312"/>
          <w:spacing w:val="7"/>
          <w:sz w:val="32"/>
          <w:szCs w:val="32"/>
        </w:rPr>
        <w:t>研究部署下一步工作</w:t>
      </w:r>
      <w:r>
        <w:rPr>
          <w:rFonts w:hint="eastAsia" w:ascii="仿宋_GB2312" w:hAnsi="黑体" w:eastAsia="仿宋_GB2312"/>
          <w:spacing w:val="8"/>
          <w:sz w:val="32"/>
          <w:szCs w:val="32"/>
        </w:rPr>
        <w:t>，加强督促指导，确保如期实现全年目标任务。</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lang w:val="en-US" w:eastAsia="zh-CN"/>
        </w:rPr>
      </w:pPr>
      <w:r>
        <w:rPr>
          <w:rFonts w:hint="eastAsia"/>
          <w:lang w:val="en-US" w:eastAsia="zh-CN"/>
        </w:rPr>
        <w:t>附件：1.综合组成员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600" w:leftChars="0"/>
        <w:textAlignment w:val="auto"/>
        <w:rPr>
          <w:rFonts w:hint="eastAsia"/>
          <w:lang w:val="en-US" w:eastAsia="zh-CN"/>
        </w:rPr>
      </w:pPr>
      <w:r>
        <w:rPr>
          <w:rFonts w:hint="eastAsia"/>
          <w:lang w:val="en-US" w:eastAsia="zh-CN"/>
        </w:rPr>
        <w:t>2.专家组成员</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600" w:leftChars="0"/>
        <w:textAlignment w:val="auto"/>
        <w:rPr>
          <w:rFonts w:hint="default"/>
          <w:lang w:val="en-US" w:eastAsia="zh-CN"/>
        </w:rPr>
      </w:pPr>
      <w:r>
        <w:rPr>
          <w:rFonts w:hint="eastAsia"/>
          <w:lang w:val="en-US" w:eastAsia="zh-CN"/>
        </w:rPr>
        <w:t>3.企业组成员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600" w:leftChars="0"/>
        <w:textAlignment w:val="auto"/>
        <w:rPr>
          <w:rFonts w:hint="eastAsia"/>
          <w:lang w:val="en-US" w:eastAsia="zh-CN"/>
        </w:rPr>
      </w:pPr>
      <w:r>
        <w:rPr>
          <w:rFonts w:hint="eastAsia"/>
          <w:lang w:val="en-US" w:eastAsia="zh-CN"/>
        </w:rPr>
        <w:t>4.联络组成员</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600" w:leftChars="0"/>
        <w:textAlignment w:val="auto"/>
        <w:rPr>
          <w:rFonts w:hint="default"/>
          <w:lang w:val="en-US" w:eastAsia="zh-CN"/>
        </w:rPr>
      </w:pPr>
      <w:r>
        <w:rPr>
          <w:rFonts w:hint="eastAsia"/>
          <w:lang w:val="en-US" w:eastAsia="zh-CN"/>
        </w:rPr>
        <w:t>5.专班办公室成员</w:t>
      </w:r>
    </w:p>
    <w:p>
      <w:pPr>
        <w:pStyle w:val="3"/>
        <w:ind w:left="0" w:leftChars="0" w:firstLine="0" w:firstLineChars="0"/>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lang w:val="en" w:eastAsia="zh-CN"/>
        </w:rPr>
        <w:sectPr>
          <w:pgSz w:w="11906" w:h="16838"/>
          <w:pgMar w:top="1440" w:right="1800" w:bottom="1440" w:left="1800" w:header="851" w:footer="992" w:gutter="0"/>
          <w:cols w:space="720" w:num="1"/>
          <w:docGrid w:type="lines" w:linePitch="312" w:charSpace="0"/>
        </w:sectPr>
      </w:pPr>
      <w:r>
        <w:rPr>
          <w:rFonts w:hint="eastAsia"/>
          <w:lang w:val="en-US" w:eastAsia="zh-CN"/>
        </w:rPr>
        <w:t xml:space="preserve">   驻马店市先进农机装备产业链工作推进专班（代章）</w:t>
      </w: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w:t>
      </w:r>
      <w:r>
        <w:rPr>
          <w:rFonts w:hint="eastAsia" w:ascii="黑体" w:hAnsi="黑体" w:eastAsia="黑体" w:cs="黑体"/>
          <w:lang w:val="en" w:eastAsia="zh-CN"/>
        </w:rPr>
        <w:t>附件</w:t>
      </w:r>
      <w:r>
        <w:rPr>
          <w:rFonts w:hint="eastAsia" w:ascii="黑体" w:hAnsi="黑体" w:eastAsia="黑体" w:cs="黑体"/>
          <w:lang w:val="en-US" w:eastAsia="zh-CN"/>
        </w:rPr>
        <w:t>1）</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0" w:firstLineChars="0"/>
        <w:jc w:val="center"/>
        <w:textAlignment w:val="auto"/>
        <w:rPr>
          <w:rFonts w:hint="eastAsia"/>
          <w:sz w:val="18"/>
          <w:szCs w:val="18"/>
          <w:lang w:val="en-US" w:eastAsia="zh-CN"/>
        </w:rPr>
      </w:pPr>
      <w:r>
        <w:rPr>
          <w:rFonts w:hint="eastAsia" w:ascii="方正小标宋_GBK" w:hAnsi="方正小标宋_GBK" w:eastAsia="方正小标宋_GBK" w:cs="方正小标宋_GBK"/>
          <w:sz w:val="44"/>
          <w:szCs w:val="44"/>
          <w:lang w:val="en-US" w:eastAsia="zh-CN"/>
        </w:rPr>
        <w:t>综合组成员</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组  长：李战军  市政府副秘书长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副组长：常  科  市农业农村局局长</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eastAsia"/>
          <w:lang w:val="en-US" w:eastAsia="zh-CN"/>
        </w:rPr>
        <w:t xml:space="preserve">        杨新红  市农机中心主任</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华文仿宋"/>
          <w:sz w:val="32"/>
          <w:szCs w:val="32"/>
          <w:lang w:eastAsia="zh-CN"/>
        </w:rPr>
      </w:pPr>
      <w:r>
        <w:rPr>
          <w:rFonts w:hint="eastAsia"/>
          <w:lang w:val="en-US" w:eastAsia="zh-CN"/>
        </w:rPr>
        <w:t>成  员：</w:t>
      </w:r>
      <w:r>
        <w:rPr>
          <w:rFonts w:hint="eastAsia" w:ascii="仿宋_GB2312" w:hAnsi="仿宋_GB2312" w:eastAsia="仿宋_GB2312" w:cs="仿宋_GB2312"/>
          <w:sz w:val="32"/>
          <w:szCs w:val="40"/>
          <w:vertAlign w:val="baseline"/>
          <w:lang w:eastAsia="zh-CN"/>
        </w:rPr>
        <w:t>王金锋</w:t>
      </w:r>
      <w:r>
        <w:rPr>
          <w:rFonts w:hint="eastAsia" w:ascii="仿宋_GB2312" w:hAnsi="华文仿宋"/>
          <w:sz w:val="32"/>
          <w:szCs w:val="32"/>
          <w:lang w:eastAsia="zh-CN"/>
        </w:rPr>
        <w:t>　</w:t>
      </w:r>
      <w:r>
        <w:rPr>
          <w:rFonts w:hint="eastAsia" w:ascii="仿宋_GB2312" w:hAnsi="华文仿宋" w:eastAsia="仿宋_GB2312"/>
          <w:sz w:val="32"/>
          <w:szCs w:val="32"/>
        </w:rPr>
        <w:t>市发展改革委</w:t>
      </w:r>
      <w:r>
        <w:rPr>
          <w:rFonts w:hint="eastAsia" w:ascii="仿宋_GB2312" w:hAnsi="华文仿宋"/>
          <w:sz w:val="32"/>
          <w:szCs w:val="32"/>
          <w:lang w:eastAsia="zh-CN"/>
        </w:rPr>
        <w:t>副主任</w:t>
      </w:r>
      <w:r>
        <w:rPr>
          <w:rFonts w:hint="eastAsia" w:ascii="仿宋_GB2312" w:hAnsi="黑体" w:cs="黑体"/>
          <w:sz w:val="32"/>
          <w:szCs w:val="32"/>
          <w:lang w:eastAsia="zh-CN"/>
        </w:rPr>
        <w:t>　　</w:t>
      </w:r>
      <w:r>
        <w:rPr>
          <w:rFonts w:hint="eastAsia" w:ascii="仿宋_GB2312" w:hAnsi="华文仿宋" w:eastAsia="仿宋_GB2312"/>
          <w:sz w:val="32"/>
          <w:szCs w:val="32"/>
        </w:rPr>
        <w:t xml:space="preserve">  </w:t>
      </w:r>
      <w:r>
        <w:rPr>
          <w:rFonts w:hint="eastAsia" w:ascii="仿宋_GB2312" w:hAnsi="华文仿宋"/>
          <w:sz w:val="32"/>
          <w:szCs w:val="32"/>
          <w:lang w:eastAsia="zh-CN"/>
        </w:rPr>
        <w:t>　　　　　　　　　　　　</w:t>
      </w:r>
    </w:p>
    <w:p>
      <w:pPr>
        <w:keepNext w:val="0"/>
        <w:keepLines w:val="0"/>
        <w:pageBreakBefore w:val="0"/>
        <w:widowControl w:val="0"/>
        <w:tabs>
          <w:tab w:val="left" w:pos="2344"/>
        </w:tabs>
        <w:kinsoku/>
        <w:wordWrap/>
        <w:overflowPunct/>
        <w:topLinePunct w:val="0"/>
        <w:autoSpaceDE/>
        <w:autoSpaceDN/>
        <w:bidi w:val="0"/>
        <w:adjustRightInd/>
        <w:snapToGrid/>
        <w:spacing w:line="560" w:lineRule="exact"/>
        <w:ind w:firstLine="640" w:firstLineChars="200"/>
        <w:textAlignment w:val="auto"/>
        <w:rPr>
          <w:rFonts w:ascii="仿宋_GB2312" w:hAnsi="华文仿宋" w:eastAsia="仿宋_GB2312"/>
          <w:sz w:val="32"/>
          <w:szCs w:val="32"/>
        </w:rPr>
      </w:pPr>
      <w:r>
        <w:rPr>
          <w:rFonts w:hint="eastAsia" w:ascii="仿宋_GB2312" w:hAnsi="华文仿宋"/>
          <w:sz w:val="32"/>
          <w:szCs w:val="32"/>
          <w:lang w:eastAsia="zh-CN"/>
        </w:rPr>
        <w:t>　　　　</w:t>
      </w:r>
      <w:r>
        <w:rPr>
          <w:rFonts w:hint="eastAsia" w:ascii="仿宋_GB2312" w:hAnsi="仿宋_GB2312" w:eastAsia="仿宋_GB2312" w:cs="仿宋_GB2312"/>
          <w:color w:val="auto"/>
          <w:sz w:val="32"/>
          <w:szCs w:val="32"/>
          <w:lang w:val="en-US" w:eastAsia="zh-CN"/>
        </w:rPr>
        <w:t xml:space="preserve">陈卫波 </w:t>
      </w:r>
      <w:r>
        <w:rPr>
          <w:rFonts w:hint="default" w:ascii="仿宋_GB2312" w:hAnsi="仿宋_GB2312" w:cs="仿宋_GB2312"/>
          <w:color w:val="auto"/>
          <w:sz w:val="32"/>
          <w:szCs w:val="32"/>
          <w:lang w:val="en" w:eastAsia="zh-CN"/>
        </w:rPr>
        <w:t xml:space="preserve"> </w:t>
      </w:r>
      <w:r>
        <w:rPr>
          <w:rFonts w:hint="eastAsia" w:ascii="仿宋_GB2312" w:hAnsi="华文仿宋" w:eastAsia="仿宋_GB2312"/>
          <w:sz w:val="32"/>
          <w:szCs w:val="32"/>
        </w:rPr>
        <w:t>市工业和信息化局副局长</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sz w:val="32"/>
          <w:szCs w:val="32"/>
        </w:rPr>
        <w:t>　　</w:t>
      </w: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i w:val="0"/>
          <w:caps w:val="0"/>
          <w:color w:val="000000"/>
          <w:spacing w:val="0"/>
          <w:sz w:val="32"/>
          <w:szCs w:val="32"/>
        </w:rPr>
        <w:t>宋</w:t>
      </w:r>
      <w:r>
        <w:rPr>
          <w:rFonts w:hint="eastAsia" w:ascii="仿宋_GB2312" w:hAnsi="仿宋_GB2312" w:cs="仿宋_GB2312"/>
          <w:i w:val="0"/>
          <w:caps w:val="0"/>
          <w:color w:val="000000"/>
          <w:spacing w:val="0"/>
          <w:sz w:val="32"/>
          <w:szCs w:val="32"/>
          <w:lang w:eastAsia="zh-CN"/>
        </w:rPr>
        <w:t>　</w:t>
      </w:r>
      <w:r>
        <w:rPr>
          <w:rFonts w:hint="eastAsia" w:ascii="仿宋_GB2312" w:hAnsi="仿宋_GB2312" w:eastAsia="仿宋_GB2312" w:cs="仿宋_GB2312"/>
          <w:i w:val="0"/>
          <w:caps w:val="0"/>
          <w:color w:val="000000"/>
          <w:spacing w:val="0"/>
          <w:sz w:val="32"/>
          <w:szCs w:val="32"/>
        </w:rPr>
        <w:t>伟</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市科技局</w:t>
      </w:r>
      <w:r>
        <w:rPr>
          <w:rFonts w:hint="eastAsia" w:ascii="仿宋_GB2312" w:hAnsi="仿宋_GB2312" w:eastAsia="仿宋_GB2312" w:cs="仿宋_GB2312"/>
          <w:i w:val="0"/>
          <w:caps w:val="0"/>
          <w:color w:val="000000"/>
          <w:spacing w:val="0"/>
          <w:sz w:val="32"/>
          <w:szCs w:val="32"/>
        </w:rPr>
        <w:t>副局长</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hint="eastAsia" w:ascii="仿宋_GB2312" w:hAnsi="华文仿宋" w:eastAsia="仿宋_GB2312"/>
          <w:sz w:val="32"/>
          <w:szCs w:val="32"/>
          <w:lang w:eastAsia="zh-CN"/>
        </w:rPr>
      </w:pPr>
      <w:r>
        <w:rPr>
          <w:rFonts w:hint="eastAsia" w:ascii="仿宋_GB2312" w:hAnsi="仿宋_GB2312" w:eastAsia="仿宋_GB2312" w:cs="仿宋_GB2312"/>
          <w:sz w:val="32"/>
          <w:szCs w:val="32"/>
        </w:rPr>
        <w:t>　</w:t>
      </w:r>
      <w:r>
        <w:rPr>
          <w:rFonts w:hint="eastAsia" w:ascii="仿宋_GB2312" w:hAnsi="黑体" w:eastAsia="仿宋_GB2312" w:cs="黑体"/>
          <w:sz w:val="32"/>
          <w:szCs w:val="32"/>
        </w:rPr>
        <w:t>　　　</w:t>
      </w:r>
      <w:r>
        <w:rPr>
          <w:rFonts w:hint="eastAsia" w:ascii="仿宋_GB2312" w:hAnsi="黑体" w:cs="黑体"/>
          <w:sz w:val="32"/>
          <w:szCs w:val="32"/>
          <w:lang w:eastAsia="zh-CN"/>
        </w:rPr>
        <w:t>王义成　</w:t>
      </w:r>
      <w:r>
        <w:rPr>
          <w:rFonts w:hint="eastAsia" w:ascii="仿宋_GB2312" w:hAnsi="华文仿宋" w:eastAsia="仿宋_GB2312"/>
          <w:sz w:val="32"/>
          <w:szCs w:val="32"/>
        </w:rPr>
        <w:t>市财政局</w:t>
      </w:r>
      <w:r>
        <w:rPr>
          <w:rFonts w:hint="eastAsia" w:ascii="仿宋_GB2312" w:hAnsi="华文仿宋"/>
          <w:sz w:val="32"/>
          <w:szCs w:val="32"/>
          <w:lang w:eastAsia="zh-CN"/>
        </w:rPr>
        <w:t>总会计师</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ascii="仿宋_GB2312" w:hAnsi="华文仿宋" w:eastAsia="仿宋_GB2312"/>
          <w:sz w:val="32"/>
          <w:szCs w:val="32"/>
        </w:rPr>
      </w:pPr>
      <w:r>
        <w:rPr>
          <w:rFonts w:hint="eastAsia" w:ascii="仿宋_GB2312" w:hAnsi="黑体" w:eastAsia="仿宋_GB2312" w:cs="黑体"/>
          <w:sz w:val="32"/>
          <w:szCs w:val="32"/>
        </w:rPr>
        <w:t>　　　　</w:t>
      </w:r>
      <w:r>
        <w:rPr>
          <w:rFonts w:hint="eastAsia" w:ascii="仿宋_GB2312" w:hAnsi="黑体" w:cs="黑体"/>
          <w:sz w:val="32"/>
          <w:szCs w:val="32"/>
          <w:lang w:eastAsia="zh-CN"/>
        </w:rPr>
        <w:t>高建中　</w:t>
      </w:r>
      <w:r>
        <w:rPr>
          <w:rFonts w:hint="eastAsia" w:ascii="仿宋_GB2312" w:hAnsi="华文仿宋" w:eastAsia="仿宋_GB2312"/>
          <w:sz w:val="32"/>
          <w:szCs w:val="32"/>
        </w:rPr>
        <w:t>市人社局副局长</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hint="eastAsia" w:ascii="仿宋_GB2312" w:hAnsi="华文仿宋" w:eastAsia="仿宋_GB2312"/>
          <w:sz w:val="32"/>
          <w:szCs w:val="32"/>
          <w:lang w:eastAsia="zh-CN"/>
        </w:rPr>
      </w:pPr>
      <w:r>
        <w:rPr>
          <w:rFonts w:hint="eastAsia" w:ascii="仿宋_GB2312" w:hAnsi="黑体" w:eastAsia="仿宋_GB2312" w:cs="黑体"/>
          <w:sz w:val="32"/>
          <w:szCs w:val="32"/>
        </w:rPr>
        <w:t>　　　　</w:t>
      </w:r>
      <w:r>
        <w:rPr>
          <w:rFonts w:hint="eastAsia" w:ascii="仿宋_GB2312" w:hAnsi="黑体" w:cs="黑体"/>
          <w:sz w:val="32"/>
          <w:szCs w:val="32"/>
          <w:lang w:eastAsia="zh-CN"/>
        </w:rPr>
        <w:t>陈多庆</w:t>
      </w:r>
      <w:r>
        <w:rPr>
          <w:rFonts w:hint="eastAsia" w:ascii="仿宋_GB2312" w:hAnsi="华文仿宋" w:eastAsia="仿宋_GB2312"/>
          <w:sz w:val="32"/>
          <w:szCs w:val="32"/>
        </w:rPr>
        <w:t xml:space="preserve">  市商务局</w:t>
      </w:r>
      <w:r>
        <w:rPr>
          <w:rFonts w:hint="eastAsia" w:ascii="仿宋_GB2312" w:hAnsi="华文仿宋"/>
          <w:sz w:val="32"/>
          <w:szCs w:val="32"/>
          <w:lang w:eastAsia="zh-CN"/>
        </w:rPr>
        <w:t>二级调研员</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contextualSpacing/>
        <w:textAlignment w:val="auto"/>
        <w:rPr>
          <w:rFonts w:ascii="仿宋_GB2312" w:hAnsi="华文仿宋" w:eastAsia="仿宋_GB2312"/>
          <w:sz w:val="32"/>
          <w:szCs w:val="32"/>
        </w:rPr>
      </w:pPr>
      <w:r>
        <w:rPr>
          <w:rFonts w:hint="eastAsia" w:ascii="仿宋_GB2312" w:hAnsi="华文仿宋"/>
          <w:sz w:val="32"/>
          <w:szCs w:val="32"/>
          <w:lang w:eastAsia="zh-CN"/>
        </w:rPr>
        <w:t>　　　　　　杨　帆　</w:t>
      </w:r>
      <w:r>
        <w:rPr>
          <w:rFonts w:hint="eastAsia" w:ascii="仿宋_GB2312" w:hAnsi="华文仿宋" w:eastAsia="仿宋_GB2312"/>
          <w:sz w:val="32"/>
          <w:szCs w:val="32"/>
        </w:rPr>
        <w:t>市市场监管局副局长</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hint="eastAsia" w:ascii="仿宋_GB2312" w:hAnsi="华文仿宋" w:eastAsia="仿宋_GB2312"/>
          <w:sz w:val="32"/>
          <w:szCs w:val="32"/>
        </w:rPr>
      </w:pPr>
      <w:r>
        <w:rPr>
          <w:rFonts w:hint="eastAsia" w:ascii="仿宋_GB2312" w:hAnsi="黑体" w:eastAsia="仿宋_GB2312" w:cs="黑体"/>
          <w:sz w:val="32"/>
          <w:szCs w:val="32"/>
        </w:rPr>
        <w:t>　　　　</w:t>
      </w:r>
      <w:r>
        <w:rPr>
          <w:rFonts w:hint="eastAsia" w:ascii="仿宋_GB2312" w:hAnsi="黑体" w:cs="黑体"/>
          <w:sz w:val="32"/>
          <w:szCs w:val="32"/>
          <w:lang w:eastAsia="zh-CN"/>
        </w:rPr>
        <w:t>邢</w:t>
      </w:r>
      <w:r>
        <w:rPr>
          <w:rFonts w:hint="eastAsia" w:ascii="仿宋_GB2312" w:hAnsi="黑体" w:cs="黑体"/>
          <w:sz w:val="32"/>
          <w:szCs w:val="32"/>
          <w:lang w:val="en-US" w:eastAsia="zh-CN"/>
        </w:rPr>
        <w:t xml:space="preserve">  </w:t>
      </w:r>
      <w:r>
        <w:rPr>
          <w:rFonts w:hint="eastAsia" w:ascii="仿宋_GB2312" w:hAnsi="黑体" w:cs="黑体"/>
          <w:sz w:val="32"/>
          <w:szCs w:val="32"/>
          <w:lang w:eastAsia="zh-CN"/>
        </w:rPr>
        <w:t>赜　</w:t>
      </w:r>
      <w:r>
        <w:rPr>
          <w:rFonts w:hint="eastAsia" w:ascii="仿宋_GB2312" w:hAnsi="华文仿宋" w:eastAsia="仿宋_GB2312" w:cs="Times New Roman"/>
          <w:kern w:val="2"/>
          <w:sz w:val="32"/>
          <w:szCs w:val="32"/>
          <w:lang w:val="en-US" w:eastAsia="zh-CN" w:bidi="ar-SA"/>
        </w:rPr>
        <w:t>市生态环境局</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contextualSpacing/>
        <w:textAlignment w:val="auto"/>
        <w:rPr>
          <w:rFonts w:hint="eastAsia" w:ascii="仿宋_GB2312" w:hAnsi="华文仿宋" w:eastAsia="仿宋_GB2312"/>
          <w:sz w:val="32"/>
          <w:szCs w:val="32"/>
        </w:rPr>
      </w:pPr>
      <w:r>
        <w:rPr>
          <w:rFonts w:hint="eastAsia" w:ascii="仿宋_GB2312" w:hAnsi="华文仿宋" w:cs="Times New Roman"/>
          <w:kern w:val="2"/>
          <w:sz w:val="32"/>
          <w:szCs w:val="32"/>
          <w:lang w:val="en-US" w:eastAsia="zh-CN" w:bidi="ar-SA"/>
        </w:rPr>
        <w:t xml:space="preserve">周荣辉  </w:t>
      </w:r>
      <w:r>
        <w:rPr>
          <w:rFonts w:hint="eastAsia" w:ascii="仿宋_GB2312" w:hAnsi="华文仿宋" w:eastAsia="仿宋_GB2312" w:cs="Times New Roman"/>
          <w:kern w:val="2"/>
          <w:sz w:val="32"/>
          <w:szCs w:val="32"/>
          <w:lang w:val="en-US" w:eastAsia="zh-CN" w:bidi="ar-SA"/>
        </w:rPr>
        <w:t>市自然资源局</w:t>
      </w:r>
      <w:r>
        <w:rPr>
          <w:rFonts w:hint="eastAsia" w:ascii="仿宋_GB2312" w:hAnsi="华文仿宋" w:cs="Times New Roman"/>
          <w:kern w:val="2"/>
          <w:sz w:val="32"/>
          <w:szCs w:val="32"/>
          <w:lang w:val="en-US" w:eastAsia="zh-CN" w:bidi="ar-SA"/>
        </w:rPr>
        <w:t>副局长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contextualSpacing/>
        <w:textAlignment w:val="auto"/>
        <w:rPr>
          <w:rFonts w:hint="eastAsia"/>
        </w:rPr>
      </w:pPr>
      <w:r>
        <w:rPr>
          <w:rFonts w:hint="eastAsia" w:ascii="仿宋_GB2312" w:hAnsi="华文仿宋" w:eastAsia="仿宋_GB2312"/>
          <w:sz w:val="32"/>
          <w:szCs w:val="32"/>
        </w:rPr>
        <w:t>唐东升</w:t>
      </w:r>
      <w:r>
        <w:rPr>
          <w:rFonts w:hint="eastAsia" w:ascii="仿宋_GB2312" w:hAnsi="华文仿宋"/>
          <w:sz w:val="32"/>
          <w:szCs w:val="32"/>
          <w:lang w:val="en-US" w:eastAsia="zh-CN"/>
        </w:rPr>
        <w:t xml:space="preserve">  </w:t>
      </w:r>
      <w:r>
        <w:rPr>
          <w:rFonts w:hint="eastAsia" w:ascii="仿宋_GB2312" w:hAnsi="华文仿宋" w:eastAsia="仿宋_GB2312"/>
          <w:sz w:val="32"/>
          <w:szCs w:val="32"/>
        </w:rPr>
        <w:t>市金融工作局副局长</w:t>
      </w: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华文仿宋"/>
          <w:sz w:val="32"/>
          <w:szCs w:val="32"/>
          <w:lang w:eastAsia="zh-CN"/>
        </w:rPr>
      </w:pPr>
      <w:r>
        <w:rPr>
          <w:rFonts w:hint="eastAsia" w:ascii="仿宋_GB2312" w:hAnsi="华文仿宋"/>
          <w:sz w:val="32"/>
          <w:szCs w:val="32"/>
          <w:lang w:eastAsia="zh-CN"/>
        </w:rPr>
        <w:t>　　　　许春霞</w:t>
      </w:r>
      <w:r>
        <w:rPr>
          <w:rFonts w:hint="default" w:ascii="仿宋_GB2312" w:hAnsi="华文仿宋"/>
          <w:sz w:val="32"/>
          <w:szCs w:val="32"/>
          <w:lang w:val="en" w:eastAsia="zh-CN"/>
        </w:rPr>
        <w:t xml:space="preserve">  </w:t>
      </w:r>
      <w:r>
        <w:rPr>
          <w:rFonts w:hint="eastAsia" w:ascii="仿宋_GB2312" w:hAnsi="华文仿宋"/>
          <w:sz w:val="32"/>
          <w:szCs w:val="32"/>
          <w:lang w:eastAsia="zh-CN"/>
        </w:rPr>
        <w:t>市农业农村局总农艺师</w:t>
      </w: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eastAsia="zh-CN"/>
        </w:rPr>
      </w:pPr>
      <w:r>
        <w:rPr>
          <w:rFonts w:hint="eastAsia" w:ascii="仿宋_GB2312" w:hAnsi="华文仿宋"/>
          <w:sz w:val="32"/>
          <w:szCs w:val="32"/>
          <w:lang w:eastAsia="zh-CN"/>
        </w:rPr>
        <w:t>　　　　刘心灵　市农业农村局总畜牧师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华文仿宋"/>
          <w:sz w:val="32"/>
          <w:szCs w:val="32"/>
          <w:lang w:eastAsia="zh-CN"/>
        </w:rPr>
      </w:pPr>
      <w:r>
        <w:rPr>
          <w:rFonts w:hint="eastAsia" w:ascii="仿宋_GB2312" w:hAnsi="华文仿宋"/>
          <w:sz w:val="32"/>
          <w:szCs w:val="32"/>
          <w:lang w:eastAsia="zh-CN"/>
        </w:rPr>
        <w:t>　　　　胡军锋　市农机中心总工程师</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ascii="仿宋_GB2312" w:hAnsi="华文仿宋" w:eastAsia="仿宋_GB2312"/>
          <w:sz w:val="32"/>
          <w:szCs w:val="32"/>
        </w:rPr>
      </w:pPr>
      <w:r>
        <w:rPr>
          <w:rFonts w:hint="eastAsia" w:ascii="仿宋_GB2312" w:hAnsi="黑体" w:eastAsia="仿宋_GB2312" w:cs="黑体"/>
          <w:sz w:val="32"/>
          <w:szCs w:val="32"/>
        </w:rPr>
        <w:t>　　　　</w:t>
      </w:r>
      <w:r>
        <w:rPr>
          <w:rFonts w:hint="eastAsia" w:ascii="仿宋_GB2312" w:hAnsi="华文仿宋"/>
          <w:sz w:val="32"/>
          <w:szCs w:val="32"/>
          <w:lang w:eastAsia="zh-CN"/>
        </w:rPr>
        <w:t>丁中华　</w:t>
      </w:r>
      <w:r>
        <w:rPr>
          <w:rFonts w:hint="eastAsia" w:ascii="仿宋_GB2312" w:hAnsi="华文仿宋" w:eastAsia="仿宋_GB2312"/>
          <w:sz w:val="32"/>
          <w:szCs w:val="32"/>
        </w:rPr>
        <w:t>西平县人民政府副县长</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ascii="仿宋_GB2312" w:hAnsi="华文仿宋" w:eastAsia="仿宋_GB2312"/>
          <w:sz w:val="32"/>
          <w:szCs w:val="32"/>
        </w:rPr>
      </w:pPr>
      <w:r>
        <w:rPr>
          <w:rFonts w:hint="eastAsia" w:ascii="仿宋_GB2312" w:hAnsi="黑体" w:eastAsia="仿宋_GB2312" w:cs="黑体"/>
          <w:sz w:val="32"/>
          <w:szCs w:val="32"/>
        </w:rPr>
        <w:t>　　　　</w:t>
      </w:r>
      <w:r>
        <w:rPr>
          <w:rFonts w:hint="eastAsia" w:ascii="仿宋_GB2312" w:hAnsi="华文仿宋"/>
          <w:sz w:val="32"/>
          <w:szCs w:val="32"/>
          <w:lang w:eastAsia="zh-CN"/>
        </w:rPr>
        <w:t>冯</w:t>
      </w:r>
      <w:r>
        <w:rPr>
          <w:rFonts w:hint="eastAsia" w:ascii="仿宋_GB2312" w:hAnsi="华文仿宋"/>
          <w:sz w:val="32"/>
          <w:szCs w:val="32"/>
          <w:lang w:val="en-US" w:eastAsia="zh-CN"/>
        </w:rPr>
        <w:t xml:space="preserve">  </w:t>
      </w:r>
      <w:r>
        <w:rPr>
          <w:rFonts w:hint="eastAsia" w:ascii="仿宋_GB2312" w:hAnsi="华文仿宋"/>
          <w:sz w:val="32"/>
          <w:szCs w:val="32"/>
          <w:lang w:eastAsia="zh-CN"/>
        </w:rPr>
        <w:t>浩　</w:t>
      </w:r>
      <w:r>
        <w:rPr>
          <w:rFonts w:hint="eastAsia" w:ascii="仿宋_GB2312" w:hAnsi="华文仿宋" w:eastAsia="仿宋_GB2312"/>
          <w:sz w:val="32"/>
          <w:szCs w:val="32"/>
        </w:rPr>
        <w:t>遂平县人民政府副县</w:t>
      </w:r>
      <w:r>
        <w:rPr>
          <w:rFonts w:hint="eastAsia" w:ascii="仿宋_GB2312" w:hAnsi="华文仿宋"/>
          <w:sz w:val="32"/>
          <w:szCs w:val="32"/>
          <w:lang w:eastAsia="zh-CN"/>
        </w:rPr>
        <w:t>长</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ascii="仿宋_GB2312" w:hAnsi="华文仿宋" w:eastAsia="仿宋_GB2312"/>
          <w:sz w:val="32"/>
          <w:szCs w:val="32"/>
        </w:rPr>
      </w:pPr>
      <w:r>
        <w:rPr>
          <w:rFonts w:hint="eastAsia" w:ascii="仿宋_GB2312" w:hAnsi="黑体" w:eastAsia="仿宋_GB2312" w:cs="黑体"/>
          <w:sz w:val="32"/>
          <w:szCs w:val="32"/>
        </w:rPr>
        <w:t>　　　　</w:t>
      </w:r>
      <w:r>
        <w:rPr>
          <w:rFonts w:hint="eastAsia" w:ascii="仿宋_GB2312" w:hAnsi="黑体" w:cs="黑体"/>
          <w:sz w:val="32"/>
          <w:szCs w:val="32"/>
          <w:lang w:eastAsia="zh-CN"/>
        </w:rPr>
        <w:t>张立祥</w:t>
      </w:r>
      <w:r>
        <w:rPr>
          <w:rFonts w:hint="eastAsia" w:ascii="仿宋_GB2312" w:hAnsi="华文仿宋" w:eastAsia="仿宋_GB2312"/>
          <w:sz w:val="32"/>
          <w:szCs w:val="32"/>
        </w:rPr>
        <w:t xml:space="preserve">  汝南县人民政府副县</w:t>
      </w:r>
      <w:r>
        <w:rPr>
          <w:rFonts w:hint="eastAsia" w:ascii="仿宋_GB2312" w:hAnsi="华文仿宋"/>
          <w:sz w:val="32"/>
          <w:szCs w:val="32"/>
          <w:lang w:eastAsia="zh-CN"/>
        </w:rPr>
        <w:t>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contextualSpacing/>
        <w:textAlignment w:val="auto"/>
        <w:rPr>
          <w:rFonts w:hint="eastAsia" w:ascii="仿宋_GB2312" w:hAnsi="华文仿宋" w:eastAsia="仿宋_GB2312"/>
          <w:sz w:val="32"/>
          <w:szCs w:val="32"/>
          <w:lang w:eastAsia="zh-CN"/>
        </w:rPr>
      </w:pPr>
      <w:r>
        <w:rPr>
          <w:rFonts w:hint="eastAsia" w:ascii="仿宋_GB2312" w:hAnsi="黑体" w:cs="黑体"/>
          <w:sz w:val="32"/>
          <w:szCs w:val="32"/>
          <w:lang w:eastAsia="zh-CN"/>
        </w:rPr>
        <w:t>　　</w:t>
      </w:r>
      <w:r>
        <w:rPr>
          <w:rFonts w:hint="eastAsia" w:ascii="仿宋_GB2312" w:hAnsi="黑体" w:eastAsia="仿宋_GB2312" w:cs="黑体"/>
          <w:sz w:val="32"/>
          <w:szCs w:val="32"/>
        </w:rPr>
        <w:t>　　　　</w:t>
      </w:r>
      <w:r>
        <w:rPr>
          <w:rFonts w:hint="eastAsia" w:ascii="仿宋_GB2312" w:hAnsi="黑体" w:cs="黑体"/>
          <w:sz w:val="32"/>
          <w:szCs w:val="32"/>
          <w:lang w:val="en-US" w:eastAsia="zh-CN"/>
        </w:rPr>
        <w:t xml:space="preserve">代广红  </w:t>
      </w:r>
      <w:r>
        <w:rPr>
          <w:rFonts w:hint="eastAsia" w:ascii="仿宋_GB2312" w:hAnsi="华文仿宋" w:eastAsia="仿宋_GB2312"/>
          <w:sz w:val="32"/>
          <w:szCs w:val="32"/>
        </w:rPr>
        <w:t>正阳县人民政府</w:t>
      </w:r>
      <w:r>
        <w:rPr>
          <w:rFonts w:hint="eastAsia" w:ascii="仿宋_GB2312" w:hAnsi="华文仿宋"/>
          <w:sz w:val="32"/>
          <w:szCs w:val="32"/>
          <w:lang w:eastAsia="zh-CN"/>
        </w:rPr>
        <w:t>政协副主席</w:t>
      </w:r>
    </w:p>
    <w:p>
      <w:pPr>
        <w:keepNext w:val="0"/>
        <w:keepLines w:val="0"/>
        <w:pageBreakBefore w:val="0"/>
        <w:widowControl w:val="0"/>
        <w:kinsoku/>
        <w:wordWrap/>
        <w:overflowPunct/>
        <w:topLinePunct w:val="0"/>
        <w:autoSpaceDE/>
        <w:autoSpaceDN/>
        <w:bidi w:val="0"/>
        <w:snapToGrid/>
        <w:rPr>
          <w:rFonts w:hint="eastAsia" w:ascii="黑体" w:hAnsi="黑体" w:eastAsia="仿宋_GB2312" w:cs="黑体"/>
          <w:lang w:val="en-US" w:eastAsia="zh-CN"/>
        </w:rPr>
        <w:sectPr>
          <w:pgSz w:w="11906" w:h="16838"/>
          <w:pgMar w:top="1440" w:right="1800" w:bottom="1440" w:left="1800" w:header="851" w:footer="992" w:gutter="0"/>
          <w:cols w:space="720" w:num="1"/>
          <w:docGrid w:type="lines" w:linePitch="312" w:charSpace="0"/>
        </w:sectPr>
      </w:pPr>
      <w:r>
        <w:rPr>
          <w:rFonts w:hint="eastAsia" w:ascii="仿宋_GB2312" w:hAnsi="黑体" w:eastAsia="仿宋_GB2312" w:cs="黑体"/>
          <w:sz w:val="32"/>
          <w:szCs w:val="32"/>
        </w:rPr>
        <w:t>　　　　</w:t>
      </w:r>
      <w:r>
        <w:rPr>
          <w:rFonts w:hint="eastAsia"/>
          <w:lang w:val="en-US" w:eastAsia="zh-CN"/>
        </w:rPr>
        <w:t>刘冬梅　</w:t>
      </w:r>
      <w:r>
        <w:rPr>
          <w:rFonts w:hint="eastAsia" w:ascii="仿宋_GB2312" w:hAnsi="华文仿宋" w:eastAsia="仿宋_GB2312"/>
          <w:sz w:val="32"/>
          <w:szCs w:val="32"/>
        </w:rPr>
        <w:t>确山县人民政府</w:t>
      </w:r>
      <w:r>
        <w:rPr>
          <w:rFonts w:hint="eastAsia" w:ascii="仿宋_GB2312" w:hAnsi="华文仿宋"/>
          <w:sz w:val="32"/>
          <w:szCs w:val="32"/>
          <w:lang w:eastAsia="zh-CN"/>
        </w:rPr>
        <w:t>副县长</w:t>
      </w: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（附件2）</w:t>
      </w:r>
    </w:p>
    <w:p>
      <w:pPr>
        <w:pStyle w:val="2"/>
        <w:ind w:left="0" w:leftChars="0" w:firstLine="0" w:firstLineChars="0"/>
        <w:jc w:val="center"/>
        <w:rPr>
          <w:rFonts w:hint="eastAsia" w:ascii="方正小标宋_GBK" w:hAnsi="方正小标宋_GBK" w:eastAsia="方正小标宋_GBK" w:cs="方正小标宋_GBK"/>
          <w:kern w:val="2"/>
          <w:sz w:val="44"/>
          <w:szCs w:val="44"/>
          <w:lang w:val="en-US" w:eastAsia="zh-CN" w:bidi="ar-SA"/>
        </w:rPr>
      </w:pPr>
      <w:r>
        <w:rPr>
          <w:rFonts w:hint="eastAsia" w:ascii="方正小标宋_GBK" w:hAnsi="方正小标宋_GBK" w:eastAsia="方正小标宋_GBK" w:cs="方正小标宋_GBK"/>
          <w:kern w:val="2"/>
          <w:sz w:val="44"/>
          <w:szCs w:val="44"/>
          <w:lang w:val="en-US" w:eastAsia="zh-CN" w:bidi="ar-SA"/>
        </w:rPr>
        <w:t>专家组成员</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华文仿宋"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组  长：王东升  市农技植保站正高级农艺师</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华文仿宋"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成  员：</w:t>
      </w:r>
      <w:r>
        <w:rPr>
          <w:rFonts w:hint="eastAsia" w:ascii="仿宋_GB2312" w:hAnsi="华文仿宋" w:cs="Times New Roman"/>
          <w:kern w:val="2"/>
          <w:sz w:val="32"/>
          <w:szCs w:val="32"/>
          <w:lang w:val="en-US" w:eastAsia="zh-CN" w:bidi="ar-SA"/>
        </w:rPr>
        <w:t>伟利国　　中国农业机械研究院机电所副所长</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华文仿宋" w:cs="Times New Roman"/>
          <w:kern w:val="2"/>
          <w:sz w:val="32"/>
          <w:szCs w:val="32"/>
          <w:lang w:val="en-US" w:eastAsia="zh-CN" w:bidi="ar-SA"/>
        </w:rPr>
      </w:pPr>
      <w:r>
        <w:rPr>
          <w:rFonts w:hint="eastAsia" w:ascii="仿宋_GB2312" w:hAnsi="华文仿宋" w:cs="Times New Roman"/>
          <w:kern w:val="2"/>
          <w:sz w:val="32"/>
          <w:szCs w:val="32"/>
          <w:lang w:val="en-US" w:eastAsia="zh-CN" w:bidi="ar-SA"/>
        </w:rPr>
        <w:t xml:space="preserve"> 　　　胡志超　　农业农村部南京农机研究所全国农机化科技创新收获机械化专业组组长，农业农村部主要农作物全程机械化推进行动战略咨询专家兼任花生机械化专业组组长</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华文仿宋" w:cs="Times New Roman"/>
          <w:kern w:val="2"/>
          <w:sz w:val="32"/>
          <w:szCs w:val="32"/>
          <w:lang w:val="en-US" w:eastAsia="zh-CN" w:bidi="ar-SA"/>
        </w:rPr>
      </w:pPr>
      <w:r>
        <w:rPr>
          <w:rFonts w:hint="eastAsia" w:ascii="仿宋_GB2312" w:hAnsi="华文仿宋" w:cs="Times New Roman"/>
          <w:kern w:val="2"/>
          <w:sz w:val="32"/>
          <w:szCs w:val="32"/>
          <w:lang w:val="en-US" w:eastAsia="zh-CN" w:bidi="ar-SA"/>
        </w:rPr>
        <w:t xml:space="preserve">   　　王万章　　河南农业大学教授、博士生导师</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华文仿宋" w:cs="Times New Roman"/>
          <w:kern w:val="2"/>
          <w:sz w:val="32"/>
          <w:szCs w:val="32"/>
          <w:lang w:val="en-US" w:eastAsia="zh-CN" w:bidi="ar-SA"/>
        </w:rPr>
      </w:pPr>
      <w:r>
        <w:rPr>
          <w:rFonts w:hint="eastAsia" w:ascii="仿宋_GB2312" w:hAnsi="华文仿宋" w:cs="Times New Roman"/>
          <w:kern w:val="2"/>
          <w:sz w:val="32"/>
          <w:szCs w:val="32"/>
          <w:lang w:val="en-US" w:eastAsia="zh-CN" w:bidi="ar-SA"/>
        </w:rPr>
        <w:t>　　　　王东伟　　青岛农业大学机电院院长</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cs="Times New Roman"/>
          <w:kern w:val="2"/>
          <w:sz w:val="32"/>
          <w:szCs w:val="32"/>
          <w:lang w:val="en-US" w:eastAsia="zh-CN" w:bidi="ar-SA"/>
        </w:rPr>
        <w:t>　　　　　　余　飞　　</w:t>
      </w:r>
      <w:r>
        <w:rPr>
          <w:rFonts w:hint="eastAsia" w:ascii="仿宋_GB2312" w:hAnsi="华文仿宋" w:eastAsia="仿宋_GB2312" w:cs="Times New Roman"/>
          <w:kern w:val="2"/>
          <w:sz w:val="32"/>
          <w:szCs w:val="32"/>
          <w:lang w:val="en-US" w:eastAsia="zh-CN" w:bidi="ar-SA"/>
        </w:rPr>
        <w:t>市农科院副院长</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华文仿宋"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　　</w:t>
      </w:r>
      <w:r>
        <w:rPr>
          <w:rFonts w:hint="eastAsia" w:ascii="仿宋_GB2312" w:hAnsi="华文仿宋" w:cs="Times New Roman"/>
          <w:kern w:val="2"/>
          <w:sz w:val="32"/>
          <w:szCs w:val="32"/>
          <w:lang w:val="en-US" w:eastAsia="zh-CN" w:bidi="ar-SA"/>
        </w:rPr>
        <w:t>　　刘勇军　黄淮学院智能制造学院博士、副教授黄淮学院、驻马店机电控制工程技术研究中心主任</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华文仿宋" w:cs="Times New Roman"/>
          <w:kern w:val="2"/>
          <w:sz w:val="32"/>
          <w:szCs w:val="32"/>
          <w:lang w:val="en-US" w:eastAsia="zh-CN" w:bidi="ar-SA"/>
        </w:rPr>
        <w:sectPr>
          <w:pgSz w:w="11906" w:h="16838"/>
          <w:pgMar w:top="1417" w:right="1417" w:bottom="1417" w:left="1701" w:header="851" w:footer="992" w:gutter="0"/>
          <w:cols w:space="0" w:num="1"/>
          <w:rtlGutter w:val="0"/>
          <w:docGrid w:type="lines" w:linePitch="437" w:charSpace="0"/>
        </w:sectPr>
      </w:pPr>
      <w:r>
        <w:rPr>
          <w:rFonts w:hint="eastAsia" w:ascii="仿宋_GB2312" w:hAnsi="华文仿宋" w:cs="Times New Roman"/>
          <w:kern w:val="2"/>
          <w:sz w:val="32"/>
          <w:szCs w:val="32"/>
          <w:lang w:val="en-US" w:eastAsia="zh-CN" w:bidi="ar-SA"/>
        </w:rPr>
        <w:t>　　　　李凤霞　市职业技术学院副院长　</w:t>
      </w: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（附件3）</w:t>
      </w:r>
    </w:p>
    <w:p>
      <w:pPr>
        <w:pStyle w:val="2"/>
        <w:ind w:left="0" w:leftChars="0" w:firstLine="0" w:firstLineChars="0"/>
        <w:jc w:val="center"/>
        <w:rPr>
          <w:rFonts w:hint="eastAsia" w:ascii="仿宋_GB2312" w:hAnsi="华文仿宋" w:eastAsia="仿宋_GB2312" w:cs="Times New Roman"/>
          <w:kern w:val="2"/>
          <w:sz w:val="32"/>
          <w:szCs w:val="32"/>
          <w:lang w:val="en-US" w:eastAsia="zh-CN" w:bidi="ar-SA"/>
        </w:rPr>
      </w:pPr>
      <w:r>
        <w:rPr>
          <w:rFonts w:hint="eastAsia" w:ascii="方正小标宋_GBK" w:hAnsi="方正小标宋_GBK" w:eastAsia="方正小标宋_GBK" w:cs="方正小标宋_GBK"/>
          <w:kern w:val="2"/>
          <w:sz w:val="44"/>
          <w:szCs w:val="44"/>
          <w:lang w:val="en-US" w:eastAsia="zh-CN" w:bidi="ar-SA"/>
        </w:rPr>
        <w:t>企业组成员</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华文仿宋" w:eastAsia="仿宋_GB2312" w:cs="Times New Roman"/>
          <w:kern w:val="2"/>
          <w:sz w:val="32"/>
          <w:szCs w:val="32"/>
          <w:lang w:val="en" w:eastAsia="zh-CN" w:bidi="ar-SA"/>
        </w:rPr>
      </w:pPr>
      <w:r>
        <w:rPr>
          <w:rFonts w:hint="eastAsia" w:ascii="仿宋_GB2312" w:hAnsi="华文仿宋" w:eastAsia="仿宋_GB2312" w:cs="Times New Roman"/>
          <w:kern w:val="2"/>
          <w:sz w:val="32"/>
          <w:szCs w:val="32"/>
          <w:lang w:val="en-US" w:eastAsia="zh-CN" w:bidi="ar-SA"/>
        </w:rPr>
        <w:t>组  长：王江涛  河南农有王农业装备科技股份有限公</w:t>
      </w:r>
      <w:r>
        <w:rPr>
          <w:rFonts w:hint="eastAsia" w:ascii="仿宋_GB2312" w:hAnsi="华文仿宋" w:cs="Times New Roman"/>
          <w:kern w:val="2"/>
          <w:sz w:val="32"/>
          <w:szCs w:val="32"/>
          <w:lang w:val="en-US" w:eastAsia="zh-CN" w:bidi="ar-SA"/>
        </w:rPr>
        <w:t>司</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成  员：</w:t>
      </w:r>
      <w:r>
        <w:rPr>
          <w:rFonts w:hint="eastAsia" w:ascii="仿宋_GB2312" w:hAnsi="华文仿宋" w:cs="Times New Roman"/>
          <w:kern w:val="2"/>
          <w:sz w:val="32"/>
          <w:szCs w:val="32"/>
          <w:lang w:val="en-US" w:eastAsia="zh-CN" w:bidi="ar-SA"/>
        </w:rPr>
        <w:t xml:space="preserve">姚向东  </w:t>
      </w:r>
      <w:r>
        <w:rPr>
          <w:rFonts w:hint="eastAsia" w:ascii="仿宋_GB2312" w:hAnsi="华文仿宋" w:eastAsia="仿宋_GB2312" w:cs="Times New Roman"/>
          <w:kern w:val="2"/>
          <w:sz w:val="32"/>
          <w:szCs w:val="32"/>
          <w:lang w:val="en-US" w:eastAsia="zh-CN" w:bidi="ar-SA"/>
        </w:rPr>
        <w:t>正阳县宏裕农业机械有限公司</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1280" w:firstLineChars="40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蔡立新</w:t>
      </w:r>
      <w:r>
        <w:rPr>
          <w:rFonts w:hint="default" w:ascii="仿宋_GB2312" w:hAnsi="华文仿宋" w:cs="Times New Roman"/>
          <w:kern w:val="2"/>
          <w:sz w:val="32"/>
          <w:szCs w:val="32"/>
          <w:lang w:val="en" w:eastAsia="zh-CN" w:bidi="ar-SA"/>
        </w:rPr>
        <w:t xml:space="preserve">  </w:t>
      </w:r>
      <w:r>
        <w:rPr>
          <w:rFonts w:hint="eastAsia" w:ascii="仿宋_GB2312" w:hAnsi="华文仿宋" w:eastAsia="仿宋_GB2312" w:cs="Times New Roman"/>
          <w:kern w:val="2"/>
          <w:sz w:val="32"/>
          <w:szCs w:val="32"/>
          <w:lang w:val="en-US" w:eastAsia="zh-CN" w:bidi="ar-SA"/>
        </w:rPr>
        <w:t>正阳县宏祥机械有限公司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杨东升</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河南东方鸿途矿机有限公司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刘</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辉</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正阳县浙信机械配件有限公司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吴</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超</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正阳聚力铸造有限公司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殷怀学</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正阳县拓垦机械制造有限公司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陈</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郁</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正阳县华星机械有限公司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蒋庆臣</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正阳县豫丰机械有限公司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喻</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德</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正阳县顺丰农业机械有限公司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张德林</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正阳县宏达农业机械有限公司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蒋庆臣</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河南金土地农业装备有限公司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叶胜楠</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正阳县精工机械有限责任公司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牛</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超</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正阳正美农业科技有限公司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岳文东</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正阳县压缩机配件厂有限公司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田</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华</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汝南县正发机械有限公司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张新友</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汝南县源信机械制造有限公司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卢胜强</w:t>
      </w:r>
      <w:r>
        <w:rPr>
          <w:rFonts w:hint="default" w:ascii="仿宋_GB2312" w:hAnsi="华文仿宋" w:cs="Times New Roman"/>
          <w:kern w:val="2"/>
          <w:sz w:val="32"/>
          <w:szCs w:val="32"/>
          <w:lang w:val="en" w:eastAsia="zh-CN" w:bidi="ar-SA"/>
        </w:rPr>
        <w:t xml:space="preserve">  </w:t>
      </w:r>
      <w:r>
        <w:rPr>
          <w:rFonts w:hint="eastAsia" w:ascii="仿宋_GB2312" w:hAnsi="华文仿宋" w:eastAsia="仿宋_GB2312" w:cs="Times New Roman"/>
          <w:kern w:val="2"/>
          <w:sz w:val="32"/>
          <w:szCs w:val="32"/>
          <w:lang w:val="en-US" w:eastAsia="zh-CN" w:bidi="ar-SA"/>
        </w:rPr>
        <w:t>确丰农机有限公司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董学军</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西平驰龙植保机械有限公司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白纪周</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河南中州牧业养殖设备有限公司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default" w:ascii="仿宋_GB2312" w:hAnsi="华文仿宋" w:eastAsia="仿宋_GB2312" w:cs="Times New Roman"/>
          <w:kern w:val="2"/>
          <w:sz w:val="32"/>
          <w:szCs w:val="32"/>
          <w:lang w:val="en-US" w:eastAsia="zh-CN" w:bidi="ar-SA"/>
        </w:rPr>
      </w:pPr>
      <w:r>
        <w:rPr>
          <w:rFonts w:hint="default" w:ascii="仿宋_GB2312" w:hAnsi="华文仿宋" w:eastAsia="仿宋_GB2312" w:cs="Times New Roman"/>
          <w:kern w:val="2"/>
          <w:sz w:val="32"/>
          <w:szCs w:val="32"/>
          <w:lang w:val="en-US" w:eastAsia="zh-CN" w:bidi="ar-SA"/>
        </w:rPr>
        <w:t>程</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伟</w:t>
      </w:r>
      <w:r>
        <w:rPr>
          <w:rFonts w:hint="default" w:ascii="仿宋_GB2312" w:hAnsi="华文仿宋" w:cs="Times New Roman"/>
          <w:kern w:val="2"/>
          <w:sz w:val="32"/>
          <w:szCs w:val="32"/>
          <w:lang w:val="en" w:eastAsia="zh-CN" w:bidi="ar-SA"/>
        </w:rPr>
        <w:t xml:space="preserve">  </w:t>
      </w:r>
      <w:r>
        <w:rPr>
          <w:rFonts w:hint="default" w:ascii="仿宋_GB2312" w:hAnsi="华文仿宋" w:eastAsia="仿宋_GB2312" w:cs="Times New Roman"/>
          <w:kern w:val="2"/>
          <w:sz w:val="32"/>
          <w:szCs w:val="32"/>
          <w:lang w:val="en-US" w:eastAsia="zh-CN" w:bidi="ar-SA"/>
        </w:rPr>
        <w:t>河南牧祥养殖设备有限公司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周</w:t>
      </w:r>
      <w:r>
        <w:rPr>
          <w:rFonts w:hint="default" w:ascii="仿宋_GB2312" w:hAnsi="华文仿宋" w:cs="Times New Roman"/>
          <w:kern w:val="2"/>
          <w:sz w:val="32"/>
          <w:szCs w:val="32"/>
          <w:lang w:val="en" w:eastAsia="zh-CN" w:bidi="ar-SA"/>
        </w:rPr>
        <w:t xml:space="preserve">  </w:t>
      </w:r>
      <w:r>
        <w:rPr>
          <w:rFonts w:hint="eastAsia" w:ascii="仿宋_GB2312" w:hAnsi="华文仿宋" w:eastAsia="仿宋_GB2312" w:cs="Times New Roman"/>
          <w:kern w:val="2"/>
          <w:sz w:val="32"/>
          <w:szCs w:val="32"/>
          <w:lang w:val="en-US" w:eastAsia="zh-CN" w:bidi="ar-SA"/>
        </w:rPr>
        <w:t>帅</w:t>
      </w:r>
      <w:r>
        <w:rPr>
          <w:rFonts w:hint="default" w:ascii="仿宋_GB2312" w:hAnsi="华文仿宋" w:cs="Times New Roman"/>
          <w:kern w:val="2"/>
          <w:sz w:val="32"/>
          <w:szCs w:val="32"/>
          <w:lang w:val="en" w:eastAsia="zh-CN" w:bidi="ar-SA"/>
        </w:rPr>
        <w:t xml:space="preserve">  </w:t>
      </w:r>
      <w:r>
        <w:rPr>
          <w:rFonts w:hint="eastAsia" w:ascii="仿宋_GB2312" w:hAnsi="华文仿宋" w:eastAsia="仿宋_GB2312" w:cs="Times New Roman"/>
          <w:kern w:val="2"/>
          <w:sz w:val="32"/>
          <w:szCs w:val="32"/>
          <w:lang w:val="en-US" w:eastAsia="zh-CN" w:bidi="ar-SA"/>
        </w:rPr>
        <w:t>河南金凤牧业设备股份有限公司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张唯真</w:t>
      </w:r>
      <w:r>
        <w:rPr>
          <w:rFonts w:hint="default" w:ascii="仿宋_GB2312" w:hAnsi="华文仿宋" w:cs="Times New Roman"/>
          <w:kern w:val="2"/>
          <w:sz w:val="32"/>
          <w:szCs w:val="32"/>
          <w:lang w:val="en" w:eastAsia="zh-CN" w:bidi="ar-SA"/>
        </w:rPr>
        <w:t xml:space="preserve">  </w:t>
      </w:r>
      <w:r>
        <w:rPr>
          <w:rFonts w:hint="eastAsia" w:ascii="仿宋_GB2312" w:hAnsi="华文仿宋" w:eastAsia="仿宋_GB2312" w:cs="Times New Roman"/>
          <w:kern w:val="2"/>
          <w:sz w:val="32"/>
          <w:szCs w:val="32"/>
          <w:lang w:val="en-US" w:eastAsia="zh-CN" w:bidi="ar-SA"/>
        </w:rPr>
        <w:t>河南万华畜牧设备有限公司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张云杰</w:t>
      </w:r>
      <w:r>
        <w:rPr>
          <w:rFonts w:hint="default" w:ascii="仿宋_GB2312" w:hAnsi="华文仿宋" w:cs="Times New Roman"/>
          <w:kern w:val="2"/>
          <w:sz w:val="32"/>
          <w:szCs w:val="32"/>
          <w:lang w:val="en" w:eastAsia="zh-CN" w:bidi="ar-SA"/>
        </w:rPr>
        <w:t xml:space="preserve"> </w:t>
      </w:r>
      <w:r>
        <w:rPr>
          <w:rFonts w:hint="eastAsia" w:ascii="仿宋_GB2312" w:hAnsi="华文仿宋" w:cs="Times New Roman"/>
          <w:kern w:val="2"/>
          <w:sz w:val="32"/>
          <w:szCs w:val="32"/>
          <w:lang w:val="en-US" w:eastAsia="zh-CN" w:bidi="ar-SA"/>
        </w:rPr>
        <w:t xml:space="preserve"> </w:t>
      </w:r>
      <w:r>
        <w:rPr>
          <w:rFonts w:hint="eastAsia" w:ascii="仿宋_GB2312" w:hAnsi="华文仿宋" w:eastAsia="仿宋_GB2312" w:cs="Times New Roman"/>
          <w:kern w:val="2"/>
          <w:sz w:val="32"/>
          <w:szCs w:val="32"/>
          <w:lang w:val="en-US" w:eastAsia="zh-CN" w:bidi="ar-SA"/>
        </w:rPr>
        <w:t>河南金牧人机械设备有限公司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范彦民</w:t>
      </w:r>
      <w:r>
        <w:rPr>
          <w:rFonts w:hint="default" w:ascii="仿宋_GB2312" w:hAnsi="华文仿宋" w:cs="Times New Roman"/>
          <w:kern w:val="2"/>
          <w:sz w:val="32"/>
          <w:szCs w:val="32"/>
          <w:lang w:val="en" w:eastAsia="zh-CN" w:bidi="ar-SA"/>
        </w:rPr>
        <w:t xml:space="preserve">  </w:t>
      </w:r>
      <w:r>
        <w:rPr>
          <w:rFonts w:hint="eastAsia" w:ascii="仿宋_GB2312" w:hAnsi="华文仿宋" w:eastAsia="仿宋_GB2312" w:cs="Times New Roman"/>
          <w:kern w:val="2"/>
          <w:sz w:val="32"/>
          <w:szCs w:val="32"/>
          <w:lang w:val="en-US" w:eastAsia="zh-CN" w:bidi="ar-SA"/>
        </w:rPr>
        <w:t>河南鸿发养殖设备有限公司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王子瑞</w:t>
      </w:r>
      <w:r>
        <w:rPr>
          <w:rFonts w:hint="default" w:ascii="仿宋_GB2312" w:hAnsi="华文仿宋" w:cs="Times New Roman"/>
          <w:kern w:val="2"/>
          <w:sz w:val="32"/>
          <w:szCs w:val="32"/>
          <w:lang w:val="en" w:eastAsia="zh-CN" w:bidi="ar-SA"/>
        </w:rPr>
        <w:t xml:space="preserve">  </w:t>
      </w:r>
      <w:r>
        <w:rPr>
          <w:rFonts w:hint="eastAsia" w:ascii="仿宋_GB2312" w:hAnsi="华文仿宋" w:eastAsia="仿宋_GB2312" w:cs="Times New Roman"/>
          <w:kern w:val="2"/>
          <w:sz w:val="32"/>
          <w:szCs w:val="32"/>
          <w:lang w:val="en-US" w:eastAsia="zh-CN" w:bidi="ar-SA"/>
        </w:rPr>
        <w:t>河南瑞航农牧业机械设备有限公司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于海堂</w:t>
      </w:r>
      <w:r>
        <w:rPr>
          <w:rFonts w:hint="default" w:ascii="仿宋_GB2312" w:hAnsi="华文仿宋" w:cs="Times New Roman"/>
          <w:kern w:val="2"/>
          <w:sz w:val="32"/>
          <w:szCs w:val="32"/>
          <w:lang w:val="en" w:eastAsia="zh-CN" w:bidi="ar-SA"/>
        </w:rPr>
        <w:t xml:space="preserve">  </w:t>
      </w:r>
      <w:r>
        <w:rPr>
          <w:rFonts w:hint="eastAsia" w:ascii="仿宋_GB2312" w:hAnsi="华文仿宋" w:eastAsia="仿宋_GB2312" w:cs="Times New Roman"/>
          <w:kern w:val="2"/>
          <w:sz w:val="32"/>
          <w:szCs w:val="32"/>
          <w:lang w:val="en-US" w:eastAsia="zh-CN" w:bidi="ar-SA"/>
        </w:rPr>
        <w:t>河南省宏盛农牧机械设备有限公司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张浩杰</w:t>
      </w:r>
      <w:r>
        <w:rPr>
          <w:rFonts w:hint="default" w:ascii="仿宋_GB2312" w:hAnsi="华文仿宋" w:cs="Times New Roman"/>
          <w:kern w:val="2"/>
          <w:sz w:val="32"/>
          <w:szCs w:val="32"/>
          <w:lang w:val="en" w:eastAsia="zh-CN" w:bidi="ar-SA"/>
        </w:rPr>
        <w:t xml:space="preserve">  </w:t>
      </w:r>
      <w:r>
        <w:rPr>
          <w:rFonts w:hint="eastAsia" w:ascii="仿宋_GB2312" w:hAnsi="华文仿宋" w:eastAsia="仿宋_GB2312" w:cs="Times New Roman"/>
          <w:kern w:val="2"/>
          <w:sz w:val="32"/>
          <w:szCs w:val="32"/>
          <w:lang w:val="en-US" w:eastAsia="zh-CN" w:bidi="ar-SA"/>
        </w:rPr>
        <w:t>河南多赛环保设备有限公司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黄勇成</w:t>
      </w:r>
      <w:r>
        <w:rPr>
          <w:rFonts w:hint="default" w:ascii="仿宋_GB2312" w:hAnsi="华文仿宋" w:cs="Times New Roman"/>
          <w:kern w:val="2"/>
          <w:sz w:val="32"/>
          <w:szCs w:val="32"/>
          <w:lang w:val="en" w:eastAsia="zh-CN" w:bidi="ar-SA"/>
        </w:rPr>
        <w:t xml:space="preserve">  </w:t>
      </w:r>
      <w:r>
        <w:rPr>
          <w:rFonts w:hint="eastAsia" w:ascii="仿宋_GB2312" w:hAnsi="华文仿宋" w:eastAsia="仿宋_GB2312" w:cs="Times New Roman"/>
          <w:kern w:val="2"/>
          <w:sz w:val="32"/>
          <w:szCs w:val="32"/>
          <w:lang w:val="en-US" w:eastAsia="zh-CN" w:bidi="ar-SA"/>
        </w:rPr>
        <w:t>河南鑫永源养殖设备有限公司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3200" w:firstLineChars="1000"/>
        <w:textAlignment w:val="auto"/>
        <w:rPr>
          <w:rFonts w:hint="eastAsia" w:ascii="仿宋_GB2312" w:hAnsi="华文仿宋" w:eastAsia="仿宋_GB2312" w:cs="Times New Roman"/>
          <w:kern w:val="2"/>
          <w:sz w:val="32"/>
          <w:szCs w:val="32"/>
          <w:lang w:val="en-US" w:eastAsia="zh-CN" w:bidi="ar-SA"/>
        </w:rPr>
        <w:sectPr>
          <w:pgSz w:w="11906" w:h="16838"/>
          <w:pgMar w:top="1440" w:right="1800" w:bottom="1440" w:left="1800" w:header="851" w:footer="992" w:gutter="0"/>
          <w:cols w:space="720" w:num="1"/>
          <w:docGrid w:type="lines" w:linePitch="312" w:charSpace="0"/>
        </w:sectPr>
      </w:pP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（附件4）</w:t>
      </w:r>
    </w:p>
    <w:p>
      <w:pPr>
        <w:pStyle w:val="2"/>
        <w:ind w:left="0" w:leftChars="0" w:firstLine="0" w:firstLineChars="0"/>
        <w:jc w:val="center"/>
        <w:rPr>
          <w:rFonts w:hint="eastAsia" w:ascii="方正小标宋_GBK" w:hAnsi="方正小标宋_GBK" w:eastAsia="方正小标宋_GBK" w:cs="方正小标宋_GBK"/>
          <w:kern w:val="2"/>
          <w:sz w:val="44"/>
          <w:szCs w:val="44"/>
          <w:lang w:val="en-US" w:eastAsia="zh-CN" w:bidi="ar-SA"/>
        </w:rPr>
      </w:pPr>
      <w:r>
        <w:rPr>
          <w:rFonts w:hint="eastAsia" w:ascii="方正小标宋_GBK" w:hAnsi="方正小标宋_GBK" w:eastAsia="方正小标宋_GBK" w:cs="方正小标宋_GBK"/>
          <w:kern w:val="2"/>
          <w:sz w:val="44"/>
          <w:szCs w:val="44"/>
          <w:lang w:val="en-US" w:eastAsia="zh-CN" w:bidi="ar-SA"/>
        </w:rPr>
        <w:t>联络组成员</w:t>
      </w:r>
    </w:p>
    <w:p>
      <w:pPr>
        <w:rPr>
          <w:rFonts w:hint="eastAsia" w:ascii="仿宋_GB2312" w:hAnsi="华文仿宋"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snapToGrid/>
        <w:spacing w:line="560" w:lineRule="exact"/>
        <w:rPr>
          <w:rFonts w:hint="default"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组  长：</w:t>
      </w:r>
      <w:r>
        <w:rPr>
          <w:rFonts w:hint="eastAsia" w:ascii="仿宋_GB2312" w:hAnsi="华文仿宋" w:cs="Times New Roman"/>
          <w:kern w:val="2"/>
          <w:sz w:val="32"/>
          <w:szCs w:val="32"/>
          <w:lang w:val="en-US" w:eastAsia="zh-CN" w:bidi="ar-SA"/>
        </w:rPr>
        <w:t>张国才  市政府协调落实科科长</w:t>
      </w:r>
    </w:p>
    <w:p>
      <w:pPr>
        <w:keepNext w:val="0"/>
        <w:keepLines w:val="0"/>
        <w:pageBreakBefore w:val="0"/>
        <w:widowControl w:val="0"/>
        <w:kinsoku/>
        <w:wordWrap/>
        <w:overflowPunct/>
        <w:topLinePunct w:val="0"/>
        <w:autoSpaceDE/>
        <w:autoSpaceDN/>
        <w:bidi w:val="0"/>
        <w:snapToGrid/>
        <w:spacing w:line="560" w:lineRule="exact"/>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成  员：</w:t>
      </w:r>
      <w:r>
        <w:rPr>
          <w:rFonts w:hint="eastAsia" w:ascii="仿宋_GB2312" w:hAnsi="华文仿宋" w:cs="Times New Roman"/>
          <w:kern w:val="2"/>
          <w:sz w:val="32"/>
          <w:szCs w:val="32"/>
          <w:lang w:val="en-US" w:eastAsia="zh-CN" w:bidi="ar-SA"/>
        </w:rPr>
        <w:t>周德成　</w:t>
      </w:r>
      <w:r>
        <w:rPr>
          <w:rFonts w:hint="eastAsia" w:ascii="仿宋_GB2312" w:hAnsi="华文仿宋" w:eastAsia="仿宋_GB2312" w:cs="Times New Roman"/>
          <w:kern w:val="2"/>
          <w:sz w:val="32"/>
          <w:szCs w:val="32"/>
          <w:lang w:val="en-US" w:eastAsia="zh-CN" w:bidi="ar-SA"/>
        </w:rPr>
        <w:t>市农业农村局农机管理科科长</w:t>
      </w:r>
    </w:p>
    <w:p>
      <w:pPr>
        <w:keepNext w:val="0"/>
        <w:keepLines w:val="0"/>
        <w:pageBreakBefore w:val="0"/>
        <w:widowControl w:val="0"/>
        <w:kinsoku/>
        <w:wordWrap/>
        <w:overflowPunct/>
        <w:topLinePunct w:val="0"/>
        <w:autoSpaceDE/>
        <w:autoSpaceDN/>
        <w:bidi w:val="0"/>
        <w:snapToGrid/>
        <w:spacing w:line="560" w:lineRule="exact"/>
        <w:ind w:firstLine="1920" w:firstLineChars="6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vertAlign w:val="baseline"/>
          <w:lang w:eastAsia="zh-CN"/>
        </w:rPr>
        <w:t>许宝晶</w:t>
      </w:r>
      <w:r>
        <w:rPr>
          <w:rFonts w:hint="eastAsia" w:ascii="仿宋_GB2312" w:hAnsi="仿宋_GB2312" w:cs="仿宋_GB2312"/>
          <w:sz w:val="32"/>
          <w:szCs w:val="32"/>
          <w:vertAlign w:val="baseline"/>
          <w:lang w:val="en-US" w:eastAsia="zh-CN"/>
        </w:rPr>
        <w:t xml:space="preserve">  </w:t>
      </w:r>
      <w:r>
        <w:rPr>
          <w:rFonts w:hint="eastAsia" w:ascii="仿宋_GB2312" w:hAnsi="仿宋_GB2312" w:eastAsia="仿宋_GB2312" w:cs="仿宋_GB2312"/>
          <w:kern w:val="2"/>
          <w:sz w:val="32"/>
          <w:szCs w:val="32"/>
          <w:lang w:val="en-US" w:eastAsia="zh-CN" w:bidi="ar-SA"/>
        </w:rPr>
        <w:t>市发改委</w:t>
      </w:r>
      <w:r>
        <w:rPr>
          <w:rFonts w:hint="eastAsia" w:ascii="仿宋_GB2312" w:hAnsi="仿宋_GB2312" w:eastAsia="仿宋_GB2312" w:cs="仿宋_GB2312"/>
          <w:sz w:val="32"/>
          <w:szCs w:val="32"/>
          <w:vertAlign w:val="baseline"/>
          <w:lang w:eastAsia="zh-CN"/>
        </w:rPr>
        <w:t>财信科科员</w:t>
      </w:r>
    </w:p>
    <w:p>
      <w:pPr>
        <w:pStyle w:val="3"/>
        <w:keepNext w:val="0"/>
        <w:keepLines w:val="0"/>
        <w:pageBreakBefore w:val="0"/>
        <w:widowControl w:val="0"/>
        <w:kinsoku/>
        <w:wordWrap/>
        <w:overflowPunct/>
        <w:topLinePunct w:val="0"/>
        <w:autoSpaceDE/>
        <w:autoSpaceDN/>
        <w:bidi w:val="0"/>
        <w:snapToGrid/>
        <w:spacing w:line="560" w:lineRule="exact"/>
        <w:ind w:firstLine="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马　涛　市农机中心产业发展科科长</w:t>
      </w:r>
    </w:p>
    <w:p>
      <w:pPr>
        <w:pStyle w:val="3"/>
        <w:keepNext w:val="0"/>
        <w:keepLines w:val="0"/>
        <w:pageBreakBefore w:val="0"/>
        <w:widowControl w:val="0"/>
        <w:kinsoku/>
        <w:wordWrap/>
        <w:overflowPunct/>
        <w:topLinePunct w:val="0"/>
        <w:autoSpaceDE/>
        <w:autoSpaceDN/>
        <w:bidi w:val="0"/>
        <w:snapToGrid/>
        <w:spacing w:line="560" w:lineRule="exact"/>
        <w:ind w:firstLine="1920" w:firstLineChars="6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吕妍楠</w:t>
      </w:r>
      <w:r>
        <w:rPr>
          <w:rFonts w:hint="eastAsia" w:ascii="仿宋_GB2312" w:hAnsi="仿宋_GB2312" w:cs="仿宋_GB2312"/>
          <w:color w:val="auto"/>
          <w:sz w:val="32"/>
          <w:szCs w:val="32"/>
          <w:lang w:eastAsia="zh-CN"/>
        </w:rPr>
        <w:t>　</w:t>
      </w:r>
      <w:r>
        <w:rPr>
          <w:rFonts w:hint="eastAsia" w:ascii="仿宋_GB2312" w:hAnsi="华文仿宋" w:eastAsia="仿宋_GB2312" w:cs="Times New Roman"/>
          <w:kern w:val="2"/>
          <w:sz w:val="32"/>
          <w:szCs w:val="32"/>
          <w:lang w:val="en-US" w:eastAsia="zh-CN" w:bidi="ar-SA"/>
        </w:rPr>
        <w:t>市工业信息局</w:t>
      </w:r>
      <w:r>
        <w:rPr>
          <w:rFonts w:hint="eastAsia" w:ascii="仿宋_GB2312" w:hAnsi="仿宋_GB2312" w:eastAsia="仿宋_GB2312" w:cs="仿宋_GB2312"/>
          <w:color w:val="auto"/>
          <w:sz w:val="32"/>
          <w:szCs w:val="32"/>
          <w:lang w:val="en-US" w:eastAsia="zh-CN"/>
        </w:rPr>
        <w:t>装备工业科科长</w:t>
      </w:r>
    </w:p>
    <w:p>
      <w:pPr>
        <w:pStyle w:val="3"/>
        <w:keepNext w:val="0"/>
        <w:keepLines w:val="0"/>
        <w:pageBreakBefore w:val="0"/>
        <w:widowControl w:val="0"/>
        <w:kinsoku/>
        <w:wordWrap/>
        <w:overflowPunct/>
        <w:topLinePunct w:val="0"/>
        <w:autoSpaceDE/>
        <w:autoSpaceDN/>
        <w:bidi w:val="0"/>
        <w:snapToGrid/>
        <w:spacing w:line="560" w:lineRule="exact"/>
        <w:ind w:firstLine="1920" w:firstLineChars="6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袁浩楠   </w:t>
      </w:r>
      <w:r>
        <w:rPr>
          <w:rFonts w:hint="eastAsia" w:ascii="仿宋_GB2312" w:hAnsi="仿宋_GB2312" w:eastAsia="仿宋_GB2312" w:cs="仿宋_GB2312"/>
          <w:kern w:val="2"/>
          <w:sz w:val="32"/>
          <w:szCs w:val="32"/>
          <w:lang w:val="en-US" w:eastAsia="zh-CN" w:bidi="ar-SA"/>
        </w:rPr>
        <w:t>市科技局</w:t>
      </w:r>
      <w:r>
        <w:rPr>
          <w:rFonts w:hint="eastAsia" w:ascii="仿宋_GB2312" w:hAnsi="仿宋_GB2312" w:eastAsia="仿宋_GB2312" w:cs="仿宋_GB2312"/>
          <w:i w:val="0"/>
          <w:caps w:val="0"/>
          <w:color w:val="000000"/>
          <w:spacing w:val="0"/>
          <w:sz w:val="32"/>
          <w:szCs w:val="32"/>
        </w:rPr>
        <w:t>现代农业农村科技科副科长</w:t>
      </w:r>
    </w:p>
    <w:p>
      <w:pPr>
        <w:pStyle w:val="3"/>
        <w:keepNext w:val="0"/>
        <w:keepLines w:val="0"/>
        <w:pageBreakBefore w:val="0"/>
        <w:widowControl w:val="0"/>
        <w:kinsoku/>
        <w:wordWrap/>
        <w:overflowPunct/>
        <w:topLinePunct w:val="0"/>
        <w:autoSpaceDE/>
        <w:autoSpaceDN/>
        <w:bidi w:val="0"/>
        <w:snapToGrid/>
        <w:spacing w:line="560" w:lineRule="exact"/>
        <w:ind w:firstLine="1920" w:firstLineChars="6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崔淑华　市财政局农业二科</w:t>
      </w:r>
    </w:p>
    <w:p>
      <w:pPr>
        <w:pStyle w:val="3"/>
        <w:keepNext w:val="0"/>
        <w:keepLines w:val="0"/>
        <w:pageBreakBefore w:val="0"/>
        <w:widowControl w:val="0"/>
        <w:kinsoku/>
        <w:wordWrap/>
        <w:overflowPunct/>
        <w:topLinePunct w:val="0"/>
        <w:autoSpaceDE/>
        <w:autoSpaceDN/>
        <w:bidi w:val="0"/>
        <w:snapToGrid/>
        <w:spacing w:line="560" w:lineRule="exact"/>
        <w:ind w:firstLine="1920" w:firstLineChars="600"/>
        <w:rPr>
          <w:rFonts w:hint="eastAsia" w:ascii="仿宋_GB2312" w:hAnsi="华文仿宋" w:eastAsia="仿宋_GB2312"/>
          <w:sz w:val="32"/>
          <w:szCs w:val="32"/>
        </w:rPr>
      </w:pPr>
      <w:r>
        <w:rPr>
          <w:rFonts w:hint="eastAsia" w:ascii="仿宋_GB2312" w:hAnsi="华文仿宋" w:eastAsia="仿宋_GB2312"/>
          <w:sz w:val="32"/>
          <w:szCs w:val="32"/>
        </w:rPr>
        <w:t>邓  展</w:t>
      </w:r>
      <w:r>
        <w:rPr>
          <w:rFonts w:hint="eastAsia" w:ascii="仿宋_GB2312" w:hAnsi="华文仿宋" w:eastAsia="仿宋_GB2312"/>
          <w:sz w:val="32"/>
          <w:szCs w:val="32"/>
          <w:lang w:val="en-US" w:eastAsia="zh-CN"/>
        </w:rPr>
        <w:t xml:space="preserve">  </w:t>
      </w:r>
      <w:r>
        <w:rPr>
          <w:rFonts w:hint="eastAsia" w:ascii="仿宋_GB2312" w:hAnsi="华文仿宋" w:eastAsia="仿宋_GB2312"/>
          <w:sz w:val="32"/>
          <w:szCs w:val="32"/>
        </w:rPr>
        <w:t>市金融工作局</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hint="eastAsia" w:ascii="仿宋_GB2312" w:hAnsi="华文仿宋" w:eastAsia="仿宋_GB2312"/>
          <w:sz w:val="32"/>
          <w:szCs w:val="32"/>
          <w:lang w:eastAsia="zh-CN"/>
        </w:rPr>
      </w:pPr>
      <w:r>
        <w:rPr>
          <w:rFonts w:hint="eastAsia"/>
          <w:sz w:val="32"/>
          <w:szCs w:val="32"/>
          <w:vertAlign w:val="baseline"/>
          <w:lang w:eastAsia="zh-CN"/>
        </w:rPr>
        <w:t>　　　</w:t>
      </w:r>
      <w:r>
        <w:rPr>
          <w:rFonts w:hint="eastAsia"/>
          <w:sz w:val="32"/>
          <w:szCs w:val="32"/>
          <w:vertAlign w:val="baseline"/>
          <w:lang w:val="en-US" w:eastAsia="zh-CN"/>
        </w:rPr>
        <w:t xml:space="preserve">  </w:t>
      </w:r>
      <w:r>
        <w:rPr>
          <w:rFonts w:hint="eastAsia"/>
          <w:sz w:val="32"/>
          <w:szCs w:val="32"/>
          <w:vertAlign w:val="baseline"/>
          <w:lang w:eastAsia="zh-CN"/>
        </w:rPr>
        <w:t>邱　虹　</w:t>
      </w:r>
      <w:r>
        <w:rPr>
          <w:rFonts w:hint="eastAsia" w:ascii="仿宋_GB2312" w:hAnsi="华文仿宋" w:eastAsia="仿宋_GB2312"/>
          <w:sz w:val="32"/>
          <w:szCs w:val="32"/>
        </w:rPr>
        <w:t>市人社局</w:t>
      </w:r>
      <w:r>
        <w:rPr>
          <w:rFonts w:hint="eastAsia"/>
          <w:sz w:val="32"/>
          <w:szCs w:val="32"/>
          <w:vertAlign w:val="baseline"/>
          <w:lang w:eastAsia="zh-CN"/>
        </w:rPr>
        <w:t>专业技术人员管理科科长</w:t>
      </w:r>
      <w:r>
        <w:rPr>
          <w:rFonts w:hint="eastAsia" w:ascii="仿宋_GB2312" w:hAnsi="华文仿宋"/>
          <w:sz w:val="32"/>
          <w:szCs w:val="32"/>
          <w:lang w:eastAsia="zh-CN"/>
        </w:rPr>
        <w:t>　</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hint="eastAsia" w:ascii="仿宋_GB2312" w:hAnsi="华文仿宋" w:eastAsia="仿宋_GB2312"/>
          <w:sz w:val="32"/>
          <w:szCs w:val="32"/>
        </w:rPr>
      </w:pPr>
      <w:r>
        <w:rPr>
          <w:rFonts w:hint="eastAsia" w:ascii="仿宋_GB2312" w:hAnsi="黑体" w:eastAsia="仿宋_GB2312" w:cs="黑体"/>
          <w:sz w:val="32"/>
          <w:szCs w:val="32"/>
        </w:rPr>
        <w:t>　　　</w:t>
      </w:r>
      <w:r>
        <w:rPr>
          <w:rFonts w:hint="eastAsia" w:ascii="仿宋_GB2312" w:hAnsi="黑体" w:cs="黑体"/>
          <w:sz w:val="32"/>
          <w:szCs w:val="32"/>
          <w:lang w:val="en-US" w:eastAsia="zh-CN"/>
        </w:rPr>
        <w:t xml:space="preserve">  </w:t>
      </w:r>
      <w:r>
        <w:rPr>
          <w:rFonts w:hint="eastAsia" w:ascii="仿宋_GB2312" w:hAnsi="华文仿宋"/>
          <w:sz w:val="32"/>
          <w:szCs w:val="32"/>
          <w:lang w:eastAsia="zh-CN"/>
        </w:rPr>
        <w:t>吴</w:t>
      </w:r>
      <w:r>
        <w:rPr>
          <w:rFonts w:hint="eastAsia" w:ascii="仿宋_GB2312" w:hAnsi="华文仿宋"/>
          <w:sz w:val="32"/>
          <w:szCs w:val="32"/>
          <w:lang w:val="en-US" w:eastAsia="zh-CN"/>
        </w:rPr>
        <w:t xml:space="preserve">  </w:t>
      </w:r>
      <w:r>
        <w:rPr>
          <w:rFonts w:hint="eastAsia" w:ascii="仿宋_GB2312" w:hAnsi="华文仿宋"/>
          <w:sz w:val="32"/>
          <w:szCs w:val="32"/>
          <w:lang w:eastAsia="zh-CN"/>
        </w:rPr>
        <w:t>军</w:t>
      </w:r>
      <w:r>
        <w:rPr>
          <w:rFonts w:hint="eastAsia" w:ascii="仿宋_GB2312" w:hAnsi="华文仿宋" w:eastAsia="仿宋_GB2312"/>
          <w:sz w:val="32"/>
          <w:szCs w:val="32"/>
        </w:rPr>
        <w:t xml:space="preserve"> </w:t>
      </w:r>
      <w:r>
        <w:rPr>
          <w:rFonts w:hint="eastAsia" w:ascii="仿宋_GB2312" w:hAnsi="华文仿宋"/>
          <w:sz w:val="32"/>
          <w:szCs w:val="32"/>
          <w:lang w:val="en-US" w:eastAsia="zh-CN"/>
        </w:rPr>
        <w:t xml:space="preserve"> </w:t>
      </w:r>
      <w:r>
        <w:rPr>
          <w:rFonts w:hint="eastAsia" w:ascii="仿宋_GB2312" w:hAnsi="华文仿宋" w:eastAsia="仿宋_GB2312"/>
          <w:sz w:val="32"/>
          <w:szCs w:val="32"/>
        </w:rPr>
        <w:t>市商务局</w:t>
      </w:r>
    </w:p>
    <w:p>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hint="eastAsia" w:ascii="仿宋_GB2312" w:hAnsi="华文仿宋" w:eastAsia="仿宋_GB2312"/>
          <w:sz w:val="32"/>
          <w:szCs w:val="32"/>
          <w:lang w:val="en-US" w:eastAsia="zh-CN"/>
        </w:rPr>
      </w:pPr>
      <w:r>
        <w:rPr>
          <w:rFonts w:hint="eastAsia" w:ascii="仿宋_GB2312" w:hAnsi="华文仿宋"/>
          <w:sz w:val="32"/>
          <w:szCs w:val="32"/>
          <w:lang w:eastAsia="zh-CN"/>
        </w:rPr>
        <w:t>　　</w:t>
      </w:r>
      <w:r>
        <w:rPr>
          <w:rFonts w:hint="eastAsia" w:ascii="仿宋_GB2312" w:hAnsi="华文仿宋"/>
          <w:sz w:val="32"/>
          <w:szCs w:val="32"/>
          <w:lang w:val="en-US" w:eastAsia="zh-CN"/>
        </w:rPr>
        <w:t xml:space="preserve">    </w:t>
      </w:r>
      <w:r>
        <w:rPr>
          <w:rFonts w:hint="eastAsia" w:ascii="仿宋_GB2312" w:hAnsi="华文仿宋"/>
          <w:sz w:val="32"/>
          <w:szCs w:val="32"/>
          <w:lang w:eastAsia="zh-CN"/>
        </w:rPr>
        <w:t>马保鲜　市市场监督管理局知识产权促进科　</w:t>
      </w:r>
    </w:p>
    <w:p>
      <w:pPr>
        <w:pStyle w:val="3"/>
        <w:keepNext w:val="0"/>
        <w:keepLines w:val="0"/>
        <w:pageBreakBefore w:val="0"/>
        <w:widowControl w:val="0"/>
        <w:kinsoku/>
        <w:wordWrap/>
        <w:overflowPunct/>
        <w:topLinePunct w:val="0"/>
        <w:autoSpaceDE/>
        <w:autoSpaceDN/>
        <w:bidi w:val="0"/>
        <w:snapToGrid/>
        <w:spacing w:line="560" w:lineRule="exact"/>
        <w:ind w:firstLine="1920" w:firstLineChars="600"/>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智  卓  市自然资源局</w:t>
      </w:r>
    </w:p>
    <w:p>
      <w:pPr>
        <w:pStyle w:val="3"/>
        <w:keepNext w:val="0"/>
        <w:keepLines w:val="0"/>
        <w:pageBreakBefore w:val="0"/>
        <w:widowControl w:val="0"/>
        <w:kinsoku/>
        <w:wordWrap/>
        <w:overflowPunct/>
        <w:topLinePunct w:val="0"/>
        <w:autoSpaceDE/>
        <w:autoSpaceDN/>
        <w:bidi w:val="0"/>
        <w:snapToGrid/>
        <w:spacing w:line="560" w:lineRule="exact"/>
        <w:ind w:firstLine="1920" w:firstLineChars="600"/>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周淑梅  市生态环境局</w:t>
      </w:r>
    </w:p>
    <w:p>
      <w:pPr>
        <w:pStyle w:val="3"/>
        <w:keepNext w:val="0"/>
        <w:keepLines w:val="0"/>
        <w:pageBreakBefore w:val="0"/>
        <w:widowControl w:val="0"/>
        <w:kinsoku/>
        <w:wordWrap/>
        <w:overflowPunct/>
        <w:topLinePunct w:val="0"/>
        <w:autoSpaceDE/>
        <w:autoSpaceDN/>
        <w:bidi w:val="0"/>
        <w:snapToGrid/>
        <w:spacing w:line="560" w:lineRule="exact"/>
        <w:ind w:left="0" w:leftChars="0" w:firstLine="0" w:firstLineChars="0"/>
        <w:rPr>
          <w:rFonts w:hint="default" w:ascii="仿宋_GB2312" w:hAnsi="华文仿宋" w:eastAsia="仿宋_GB2312" w:cs="Times New Roman"/>
          <w:kern w:val="2"/>
          <w:sz w:val="32"/>
          <w:szCs w:val="32"/>
          <w:lang w:val="en-US" w:eastAsia="zh-CN" w:bidi="ar-SA"/>
        </w:rPr>
      </w:pPr>
      <w:r>
        <w:rPr>
          <w:rFonts w:hint="eastAsia" w:ascii="仿宋_GB2312" w:eastAsia="仿宋_GB2312"/>
          <w:sz w:val="32"/>
          <w:szCs w:val="32"/>
          <w:lang w:eastAsia="zh-CN"/>
        </w:rPr>
        <w:t>　　　　</w:t>
      </w:r>
      <w:r>
        <w:rPr>
          <w:rFonts w:hint="eastAsia" w:ascii="仿宋_GB2312" w:eastAsia="仿宋_GB2312"/>
          <w:sz w:val="32"/>
          <w:szCs w:val="32"/>
          <w:lang w:val="en-US" w:eastAsia="zh-CN"/>
        </w:rPr>
        <w:t xml:space="preserve">    </w:t>
      </w:r>
      <w:r>
        <w:rPr>
          <w:rFonts w:hint="eastAsia" w:ascii="仿宋_GB2312" w:eastAsia="仿宋_GB2312"/>
          <w:sz w:val="32"/>
          <w:szCs w:val="32"/>
        </w:rPr>
        <w:t>房义斌</w:t>
      </w:r>
      <w:r>
        <w:rPr>
          <w:rFonts w:hint="eastAsia" w:ascii="仿宋_GB2312" w:eastAsia="仿宋_GB2312"/>
          <w:sz w:val="32"/>
          <w:szCs w:val="32"/>
          <w:lang w:eastAsia="zh-CN"/>
        </w:rPr>
        <w:t>　</w:t>
      </w:r>
      <w:r>
        <w:rPr>
          <w:rFonts w:hint="eastAsia" w:ascii="仿宋_GB2312" w:eastAsia="仿宋_GB2312"/>
          <w:sz w:val="32"/>
          <w:szCs w:val="32"/>
        </w:rPr>
        <w:t>黄淮学院校企合作处校企（地）合作科科长</w:t>
      </w:r>
      <w:r>
        <w:rPr>
          <w:rFonts w:hint="eastAsia" w:ascii="仿宋_GB2312" w:eastAsia="仿宋_GB2312"/>
          <w:sz w:val="32"/>
          <w:szCs w:val="32"/>
          <w:lang w:val="en-US" w:eastAsia="zh-CN"/>
        </w:rPr>
        <w:t xml:space="preserve">   </w:t>
      </w:r>
    </w:p>
    <w:p>
      <w:pPr>
        <w:pStyle w:val="3"/>
        <w:keepNext w:val="0"/>
        <w:keepLines w:val="0"/>
        <w:pageBreakBefore w:val="0"/>
        <w:widowControl w:val="0"/>
        <w:kinsoku/>
        <w:wordWrap/>
        <w:overflowPunct/>
        <w:topLinePunct w:val="0"/>
        <w:autoSpaceDE/>
        <w:autoSpaceDN/>
        <w:bidi w:val="0"/>
        <w:snapToGrid/>
        <w:spacing w:line="560" w:lineRule="exact"/>
        <w:ind w:left="0" w:leftChars="0" w:firstLine="0" w:firstLineChars="0"/>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　　　　    潘长茂　市农业科学院科研管理科科长</w:t>
      </w:r>
    </w:p>
    <w:p>
      <w:pPr>
        <w:pStyle w:val="3"/>
        <w:keepNext w:val="0"/>
        <w:keepLines w:val="0"/>
        <w:pageBreakBefore w:val="0"/>
        <w:widowControl w:val="0"/>
        <w:kinsoku/>
        <w:wordWrap/>
        <w:overflowPunct/>
        <w:topLinePunct w:val="0"/>
        <w:autoSpaceDE/>
        <w:autoSpaceDN/>
        <w:bidi w:val="0"/>
        <w:snapToGrid/>
        <w:spacing w:line="560" w:lineRule="exact"/>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　　    李　磊　市职业技术学院党政办主任</w:t>
      </w:r>
    </w:p>
    <w:p>
      <w:pPr>
        <w:pStyle w:val="2"/>
        <w:keepNext w:val="0"/>
        <w:keepLines w:val="0"/>
        <w:pageBreakBefore w:val="0"/>
        <w:widowControl w:val="0"/>
        <w:kinsoku/>
        <w:wordWrap/>
        <w:overflowPunct/>
        <w:topLinePunct w:val="0"/>
        <w:autoSpaceDE/>
        <w:autoSpaceDN/>
        <w:bidi w:val="0"/>
        <w:snapToGrid/>
        <w:spacing w:line="560" w:lineRule="exact"/>
        <w:rPr>
          <w:rFonts w:ascii="仿宋_GB2312" w:hAnsi="华文仿宋" w:eastAsia="仿宋_GB2312"/>
          <w:sz w:val="32"/>
          <w:szCs w:val="32"/>
        </w:rPr>
      </w:pPr>
      <w:r>
        <w:rPr>
          <w:rFonts w:hint="eastAsia" w:ascii="仿宋_GB2312" w:hAnsi="华文仿宋"/>
          <w:sz w:val="32"/>
          <w:szCs w:val="32"/>
          <w:lang w:eastAsia="zh-CN"/>
        </w:rPr>
        <w:t>　　</w:t>
      </w:r>
      <w:r>
        <w:rPr>
          <w:rFonts w:hint="eastAsia" w:ascii="仿宋_GB2312" w:hAnsi="华文仿宋"/>
          <w:sz w:val="32"/>
          <w:szCs w:val="32"/>
          <w:lang w:val="en-US" w:eastAsia="zh-CN"/>
        </w:rPr>
        <w:t xml:space="preserve">    </w:t>
      </w:r>
      <w:r>
        <w:rPr>
          <w:rFonts w:hint="eastAsia" w:ascii="仿宋_GB2312" w:hAnsi="华文仿宋"/>
          <w:sz w:val="32"/>
          <w:szCs w:val="32"/>
          <w:lang w:eastAsia="zh-CN"/>
        </w:rPr>
        <w:t>丁伟力　</w:t>
      </w:r>
      <w:r>
        <w:rPr>
          <w:rFonts w:hint="eastAsia" w:ascii="仿宋_GB2312" w:hAnsi="华文仿宋" w:eastAsia="仿宋_GB2312"/>
          <w:sz w:val="32"/>
          <w:szCs w:val="32"/>
        </w:rPr>
        <w:t>西平县</w:t>
      </w:r>
      <w:r>
        <w:rPr>
          <w:rFonts w:hint="eastAsia"/>
          <w:sz w:val="32"/>
          <w:szCs w:val="32"/>
          <w:lang w:val="en-US" w:eastAsia="zh-CN"/>
        </w:rPr>
        <w:t xml:space="preserve">农业机械技术中心主任 </w:t>
      </w:r>
    </w:p>
    <w:p>
      <w:pPr>
        <w:pStyle w:val="2"/>
        <w:keepNext w:val="0"/>
        <w:keepLines w:val="0"/>
        <w:pageBreakBefore w:val="0"/>
        <w:widowControl w:val="0"/>
        <w:kinsoku/>
        <w:wordWrap/>
        <w:overflowPunct/>
        <w:topLinePunct w:val="0"/>
        <w:autoSpaceDE/>
        <w:autoSpaceDN/>
        <w:bidi w:val="0"/>
        <w:snapToGrid/>
        <w:spacing w:line="560" w:lineRule="exact"/>
        <w:rPr>
          <w:rFonts w:hint="eastAsia" w:ascii="仿宋_GB2312" w:hAnsi="华文仿宋"/>
          <w:sz w:val="32"/>
          <w:szCs w:val="32"/>
          <w:lang w:eastAsia="zh-CN"/>
        </w:rPr>
      </w:pPr>
      <w:r>
        <w:rPr>
          <w:rFonts w:hint="eastAsia" w:ascii="仿宋_GB2312" w:hAnsi="华文仿宋"/>
          <w:sz w:val="32"/>
          <w:szCs w:val="32"/>
          <w:lang w:eastAsia="zh-CN"/>
        </w:rPr>
        <w:t>　　　</w:t>
      </w:r>
      <w:r>
        <w:rPr>
          <w:rFonts w:hint="eastAsia" w:ascii="仿宋_GB2312" w:hAnsi="华文仿宋"/>
          <w:sz w:val="32"/>
          <w:szCs w:val="32"/>
          <w:lang w:val="en-US" w:eastAsia="zh-CN"/>
        </w:rPr>
        <w:t xml:space="preserve">  </w:t>
      </w:r>
      <w:r>
        <w:rPr>
          <w:rFonts w:hint="eastAsia" w:ascii="仿宋_GB2312" w:hAnsi="华文仿宋"/>
          <w:sz w:val="32"/>
          <w:szCs w:val="32"/>
          <w:lang w:eastAsia="zh-CN"/>
        </w:rPr>
        <w:t>李建军　</w:t>
      </w:r>
      <w:r>
        <w:rPr>
          <w:rFonts w:hint="eastAsia" w:ascii="仿宋_GB2312" w:hAnsi="华文仿宋" w:eastAsia="仿宋_GB2312"/>
          <w:sz w:val="32"/>
          <w:szCs w:val="32"/>
        </w:rPr>
        <w:t>遂平县</w:t>
      </w:r>
      <w:r>
        <w:rPr>
          <w:rFonts w:hint="eastAsia"/>
          <w:sz w:val="32"/>
          <w:szCs w:val="32"/>
          <w:lang w:val="en-US" w:eastAsia="zh-CN"/>
        </w:rPr>
        <w:t xml:space="preserve">农业机械技术中心主任 </w:t>
      </w:r>
    </w:p>
    <w:p>
      <w:pPr>
        <w:pStyle w:val="2"/>
        <w:keepNext w:val="0"/>
        <w:keepLines w:val="0"/>
        <w:pageBreakBefore w:val="0"/>
        <w:widowControl w:val="0"/>
        <w:kinsoku/>
        <w:wordWrap/>
        <w:overflowPunct/>
        <w:topLinePunct w:val="0"/>
        <w:autoSpaceDE/>
        <w:autoSpaceDN/>
        <w:bidi w:val="0"/>
        <w:snapToGrid/>
        <w:spacing w:line="560" w:lineRule="exact"/>
        <w:rPr>
          <w:rFonts w:ascii="仿宋_GB2312" w:hAnsi="华文仿宋" w:eastAsia="仿宋_GB2312"/>
          <w:sz w:val="32"/>
          <w:szCs w:val="32"/>
        </w:rPr>
      </w:pPr>
      <w:r>
        <w:rPr>
          <w:rFonts w:hint="eastAsia" w:ascii="仿宋_GB2312" w:hAnsi="华文仿宋"/>
          <w:sz w:val="32"/>
          <w:szCs w:val="32"/>
          <w:lang w:eastAsia="zh-CN"/>
        </w:rPr>
        <w:t>　　　　王　华　</w:t>
      </w:r>
      <w:r>
        <w:rPr>
          <w:rFonts w:hint="eastAsia" w:ascii="仿宋_GB2312" w:hAnsi="华文仿宋" w:eastAsia="仿宋_GB2312"/>
          <w:sz w:val="32"/>
          <w:szCs w:val="32"/>
        </w:rPr>
        <w:t>汝南县</w:t>
      </w:r>
      <w:r>
        <w:rPr>
          <w:rFonts w:hint="eastAsia"/>
          <w:sz w:val="32"/>
          <w:szCs w:val="32"/>
          <w:lang w:val="en-US" w:eastAsia="zh-CN"/>
        </w:rPr>
        <w:t xml:space="preserve">农业机械技术中心主任 </w:t>
      </w:r>
    </w:p>
    <w:p>
      <w:pPr>
        <w:pStyle w:val="2"/>
        <w:keepNext w:val="0"/>
        <w:keepLines w:val="0"/>
        <w:pageBreakBefore w:val="0"/>
        <w:widowControl w:val="0"/>
        <w:kinsoku/>
        <w:wordWrap/>
        <w:overflowPunct/>
        <w:topLinePunct w:val="0"/>
        <w:autoSpaceDE/>
        <w:autoSpaceDN/>
        <w:bidi w:val="0"/>
        <w:snapToGrid/>
        <w:spacing w:line="560" w:lineRule="exact"/>
        <w:rPr>
          <w:rFonts w:hint="eastAsia" w:ascii="仿宋_GB2312" w:hAnsi="华文仿宋" w:eastAsia="仿宋_GB2312"/>
          <w:sz w:val="32"/>
          <w:szCs w:val="32"/>
        </w:rPr>
      </w:pPr>
      <w:r>
        <w:rPr>
          <w:rFonts w:hint="eastAsia" w:ascii="仿宋_GB2312" w:hAnsi="华文仿宋"/>
          <w:sz w:val="32"/>
          <w:szCs w:val="32"/>
          <w:lang w:eastAsia="zh-CN"/>
        </w:rPr>
        <w:t>　　　　尹启明　</w:t>
      </w:r>
      <w:r>
        <w:rPr>
          <w:rFonts w:hint="eastAsia" w:ascii="仿宋_GB2312" w:hAnsi="华文仿宋" w:eastAsia="仿宋_GB2312"/>
          <w:sz w:val="32"/>
          <w:szCs w:val="32"/>
        </w:rPr>
        <w:t>正阳县</w:t>
      </w:r>
      <w:r>
        <w:rPr>
          <w:rFonts w:hint="eastAsia"/>
          <w:sz w:val="32"/>
          <w:szCs w:val="32"/>
          <w:lang w:val="en-US" w:eastAsia="zh-CN"/>
        </w:rPr>
        <w:t xml:space="preserve">农业机械技术中心主任 </w:t>
      </w:r>
    </w:p>
    <w:p>
      <w:pPr>
        <w:pStyle w:val="2"/>
        <w:keepNext w:val="0"/>
        <w:keepLines w:val="0"/>
        <w:pageBreakBefore w:val="0"/>
        <w:widowControl w:val="0"/>
        <w:kinsoku/>
        <w:wordWrap/>
        <w:overflowPunct/>
        <w:topLinePunct w:val="0"/>
        <w:autoSpaceDE/>
        <w:autoSpaceDN/>
        <w:bidi w:val="0"/>
        <w:snapToGrid/>
        <w:spacing w:line="560" w:lineRule="exact"/>
        <w:rPr>
          <w:rFonts w:hint="eastAsia"/>
          <w:sz w:val="32"/>
          <w:szCs w:val="32"/>
          <w:lang w:val="en-US" w:eastAsia="zh-CN"/>
        </w:rPr>
      </w:pPr>
      <w:r>
        <w:rPr>
          <w:rFonts w:hint="eastAsia"/>
          <w:sz w:val="32"/>
          <w:szCs w:val="32"/>
          <w:lang w:val="en-US" w:eastAsia="zh-CN"/>
        </w:rPr>
        <w:t xml:space="preserve">　　　　杨进良　确山县农业机械技术中心主任 </w:t>
      </w:r>
    </w:p>
    <w:p>
      <w:pPr>
        <w:ind w:left="0" w:leftChars="0" w:firstLine="0" w:firstLineChars="0"/>
        <w:rPr>
          <w:rFonts w:hint="eastAsia" w:ascii="黑体" w:hAnsi="黑体" w:eastAsia="黑体" w:cs="黑体"/>
          <w:lang w:val="en-US" w:eastAsia="zh-CN"/>
        </w:rPr>
      </w:pPr>
    </w:p>
    <w:p>
      <w:pPr>
        <w:ind w:left="0" w:leftChars="0" w:firstLine="0" w:firstLineChars="0"/>
        <w:rPr>
          <w:rFonts w:hint="eastAsia" w:ascii="黑体" w:hAnsi="黑体" w:eastAsia="黑体" w:cs="黑体"/>
          <w:lang w:val="en-US" w:eastAsia="zh-CN"/>
        </w:rPr>
        <w:sectPr>
          <w:footerReference r:id="rId6" w:type="default"/>
          <w:footerReference r:id="rId7" w:type="even"/>
          <w:pgSz w:w="11906" w:h="16838"/>
          <w:pgMar w:top="1417" w:right="1417" w:bottom="1417" w:left="1701" w:header="851" w:footer="992" w:gutter="0"/>
          <w:cols w:space="0" w:num="1"/>
          <w:rtlGutter w:val="0"/>
          <w:docGrid w:type="lines" w:linePitch="437" w:charSpace="0"/>
        </w:sectPr>
      </w:pP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（附件5）</w:t>
      </w:r>
    </w:p>
    <w:p>
      <w:pPr>
        <w:pStyle w:val="2"/>
        <w:ind w:left="0" w:leftChars="0" w:firstLine="0" w:firstLineChars="0"/>
        <w:jc w:val="center"/>
        <w:rPr>
          <w:rFonts w:hint="eastAsia" w:ascii="方正小标宋_GBK" w:hAnsi="方正小标宋_GBK" w:eastAsia="方正小标宋_GBK" w:cs="方正小标宋_GBK"/>
          <w:kern w:val="2"/>
          <w:sz w:val="44"/>
          <w:szCs w:val="44"/>
          <w:lang w:val="en-US" w:eastAsia="zh-CN" w:bidi="ar-SA"/>
        </w:rPr>
      </w:pPr>
      <w:r>
        <w:rPr>
          <w:rFonts w:hint="eastAsia" w:ascii="方正小标宋_GBK" w:hAnsi="方正小标宋_GBK" w:eastAsia="方正小标宋_GBK" w:cs="方正小标宋_GBK"/>
          <w:kern w:val="2"/>
          <w:sz w:val="44"/>
          <w:szCs w:val="44"/>
          <w:lang w:val="en-US" w:eastAsia="zh-CN" w:bidi="ar-SA"/>
        </w:rPr>
        <w:t>专班办公室成员</w:t>
      </w:r>
    </w:p>
    <w:p>
      <w:pPr>
        <w:rPr>
          <w:rFonts w:hint="eastAsia" w:ascii="仿宋_GB2312" w:hAnsi="华文仿宋" w:eastAsia="仿宋_GB2312" w:cs="Times New Roman"/>
          <w:kern w:val="2"/>
          <w:sz w:val="32"/>
          <w:szCs w:val="32"/>
          <w:lang w:val="en-US" w:eastAsia="zh-CN" w:bidi="ar-SA"/>
        </w:rPr>
      </w:pPr>
    </w:p>
    <w:p>
      <w:pPr>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主  任：</w:t>
      </w:r>
      <w:r>
        <w:rPr>
          <w:rFonts w:hint="eastAsia" w:ascii="仿宋_GB2312" w:hAnsi="华文仿宋" w:cs="Times New Roman"/>
          <w:kern w:val="2"/>
          <w:sz w:val="32"/>
          <w:szCs w:val="32"/>
          <w:lang w:val="en-US" w:eastAsia="zh-CN" w:bidi="ar-SA"/>
        </w:rPr>
        <w:t>杨新红　市农机中心</w:t>
      </w:r>
      <w:r>
        <w:rPr>
          <w:rFonts w:hint="eastAsia" w:ascii="仿宋_GB2312" w:hAnsi="华文仿宋" w:eastAsia="仿宋_GB2312" w:cs="Times New Roman"/>
          <w:kern w:val="2"/>
          <w:sz w:val="32"/>
          <w:szCs w:val="32"/>
          <w:lang w:val="en-US" w:eastAsia="zh-CN" w:bidi="ar-SA"/>
        </w:rPr>
        <w:t>主任主任</w:t>
      </w:r>
    </w:p>
    <w:p>
      <w:pPr>
        <w:rPr>
          <w:rFonts w:hint="default"/>
          <w:lang w:val="en-US" w:eastAsia="zh-CN"/>
        </w:rPr>
      </w:pPr>
      <w:r>
        <w:rPr>
          <w:rFonts w:hint="eastAsia" w:ascii="仿宋_GB2312" w:hAnsi="华文仿宋" w:cs="Times New Roman"/>
          <w:kern w:val="2"/>
          <w:sz w:val="32"/>
          <w:szCs w:val="32"/>
          <w:lang w:val="en-US" w:eastAsia="zh-CN" w:bidi="ar-SA"/>
        </w:rPr>
        <w:t>副主任：胡军锋　市农机中心</w:t>
      </w:r>
      <w:r>
        <w:rPr>
          <w:rFonts w:hint="eastAsia" w:ascii="仿宋_GB2312" w:hAnsi="华文仿宋" w:eastAsia="仿宋_GB2312" w:cs="Times New Roman"/>
          <w:kern w:val="2"/>
          <w:sz w:val="32"/>
          <w:szCs w:val="32"/>
          <w:lang w:val="en-US" w:eastAsia="zh-CN" w:bidi="ar-SA"/>
        </w:rPr>
        <w:t>主任</w:t>
      </w:r>
      <w:r>
        <w:rPr>
          <w:rFonts w:hint="eastAsia" w:ascii="仿宋_GB2312" w:hAnsi="华文仿宋" w:cs="Times New Roman"/>
          <w:kern w:val="2"/>
          <w:sz w:val="32"/>
          <w:szCs w:val="32"/>
          <w:lang w:val="en-US" w:eastAsia="zh-CN" w:bidi="ar-SA"/>
        </w:rPr>
        <w:t>总工</w:t>
      </w:r>
    </w:p>
    <w:p>
      <w:pPr>
        <w:rPr>
          <w:rFonts w:hint="eastAsia" w:ascii="仿宋_GB2312" w:hAnsi="华文仿宋" w:eastAsia="仿宋_GB2312" w:cs="Times New Roman"/>
          <w:kern w:val="2"/>
          <w:sz w:val="32"/>
          <w:szCs w:val="32"/>
          <w:lang w:val="en-US" w:eastAsia="zh-CN" w:bidi="ar-SA"/>
        </w:rPr>
      </w:pPr>
      <w:r>
        <w:rPr>
          <w:rFonts w:hint="eastAsia" w:ascii="仿宋_GB2312" w:hAnsi="华文仿宋" w:eastAsia="仿宋_GB2312" w:cs="Times New Roman"/>
          <w:kern w:val="2"/>
          <w:sz w:val="32"/>
          <w:szCs w:val="32"/>
          <w:lang w:val="en-US" w:eastAsia="zh-CN" w:bidi="ar-SA"/>
        </w:rPr>
        <w:t>成  员：</w:t>
      </w:r>
      <w:r>
        <w:rPr>
          <w:rFonts w:hint="eastAsia" w:ascii="仿宋_GB2312" w:hAnsi="华文仿宋" w:cs="Times New Roman"/>
          <w:kern w:val="2"/>
          <w:sz w:val="32"/>
          <w:szCs w:val="32"/>
          <w:lang w:val="en-US" w:eastAsia="zh-CN" w:bidi="ar-SA"/>
        </w:rPr>
        <w:t>周德成　</w:t>
      </w:r>
      <w:r>
        <w:rPr>
          <w:rFonts w:hint="eastAsia" w:ascii="仿宋_GB2312" w:hAnsi="华文仿宋" w:eastAsia="仿宋_GB2312" w:cs="Times New Roman"/>
          <w:kern w:val="2"/>
          <w:sz w:val="32"/>
          <w:szCs w:val="32"/>
          <w:lang w:val="en-US" w:eastAsia="zh-CN" w:bidi="ar-SA"/>
        </w:rPr>
        <w:t>市农业农村局农机管理科科长</w:t>
      </w:r>
    </w:p>
    <w:p>
      <w:pPr>
        <w:rPr>
          <w:rFonts w:hint="default" w:ascii="仿宋_GB2312" w:hAnsi="华文仿宋" w:eastAsia="仿宋_GB2312" w:cs="Times New Roman"/>
          <w:kern w:val="2"/>
          <w:sz w:val="32"/>
          <w:szCs w:val="32"/>
          <w:lang w:val="en-US" w:eastAsia="zh-CN" w:bidi="ar-SA"/>
        </w:rPr>
      </w:pPr>
      <w:r>
        <w:rPr>
          <w:rFonts w:hint="eastAsia" w:ascii="仿宋_GB2312" w:hAnsi="华文仿宋" w:cs="Times New Roman"/>
          <w:kern w:val="2"/>
          <w:sz w:val="32"/>
          <w:szCs w:val="32"/>
          <w:lang w:val="en-US" w:eastAsia="zh-CN" w:bidi="ar-SA"/>
        </w:rPr>
        <w:t>　　　　马　涛</w:t>
      </w:r>
      <w:r>
        <w:rPr>
          <w:rFonts w:hint="eastAsia" w:ascii="仿宋_GB2312" w:hAnsi="华文仿宋" w:eastAsia="仿宋_GB2312" w:cs="Times New Roman"/>
          <w:kern w:val="2"/>
          <w:sz w:val="32"/>
          <w:szCs w:val="32"/>
          <w:lang w:val="en-US" w:eastAsia="zh-CN" w:bidi="ar-SA"/>
        </w:rPr>
        <w:t xml:space="preserve">  市农机中心产业发展科科长</w:t>
      </w:r>
    </w:p>
    <w:p>
      <w:pPr>
        <w:pStyle w:val="12"/>
        <w:adjustRightInd w:val="0"/>
        <w:snapToGrid w:val="0"/>
        <w:ind w:firstLine="1600" w:firstLineChars="500"/>
        <w:outlineLvl w:val="0"/>
        <w:rPr>
          <w:rFonts w:hint="eastAsia" w:ascii="仿宋_GB2312" w:hAnsi="华文仿宋" w:eastAsia="仿宋_GB2312" w:cs="Times New Roman"/>
          <w:kern w:val="2"/>
          <w:sz w:val="32"/>
          <w:szCs w:val="32"/>
          <w:lang w:val="en-US" w:eastAsia="zh-CN" w:bidi="ar-SA"/>
        </w:rPr>
      </w:pPr>
      <w:r>
        <w:rPr>
          <w:rFonts w:hint="eastAsia" w:ascii="华文仿宋" w:hAnsi="华文仿宋" w:eastAsia="华文仿宋"/>
          <w:szCs w:val="32"/>
          <w:lang w:eastAsia="zh-CN"/>
        </w:rPr>
        <w:t>　禹　力　</w:t>
      </w:r>
      <w:r>
        <w:rPr>
          <w:rFonts w:hint="eastAsia" w:ascii="仿宋_GB2312" w:hAnsi="华文仿宋" w:eastAsia="仿宋_GB2312" w:cs="Times New Roman"/>
          <w:kern w:val="2"/>
          <w:sz w:val="32"/>
          <w:szCs w:val="32"/>
          <w:lang w:val="en-US" w:eastAsia="zh-CN" w:bidi="ar-SA"/>
        </w:rPr>
        <w:t>市农业农村局</w:t>
      </w:r>
    </w:p>
    <w:p>
      <w:pPr>
        <w:pStyle w:val="12"/>
        <w:adjustRightInd w:val="0"/>
        <w:snapToGrid w:val="0"/>
        <w:ind w:firstLine="1600" w:firstLineChars="500"/>
        <w:outlineLvl w:val="0"/>
        <w:rPr>
          <w:rFonts w:hint="eastAsia" w:ascii="仿宋_GB2312" w:hAnsi="华文仿宋" w:eastAsia="仿宋_GB2312" w:cs="Times New Roman"/>
          <w:kern w:val="2"/>
          <w:sz w:val="32"/>
          <w:szCs w:val="32"/>
          <w:lang w:val="en-US" w:eastAsia="zh-CN" w:bidi="ar-SA"/>
        </w:rPr>
      </w:pPr>
      <w:r>
        <w:rPr>
          <w:rFonts w:hint="eastAsia" w:ascii="仿宋_GB2312" w:hAnsi="华文仿宋" w:cs="Times New Roman"/>
          <w:kern w:val="2"/>
          <w:sz w:val="32"/>
          <w:szCs w:val="32"/>
          <w:lang w:val="en-US" w:eastAsia="zh-CN" w:bidi="ar-SA"/>
        </w:rPr>
        <w:t>　温相源　</w:t>
      </w:r>
      <w:r>
        <w:rPr>
          <w:rFonts w:hint="eastAsia" w:ascii="仿宋_GB2312" w:hAnsi="华文仿宋" w:eastAsia="仿宋_GB2312" w:cs="Times New Roman"/>
          <w:kern w:val="2"/>
          <w:sz w:val="32"/>
          <w:szCs w:val="32"/>
          <w:lang w:val="en-US" w:eastAsia="zh-CN" w:bidi="ar-SA"/>
        </w:rPr>
        <w:t>市农业农村局</w:t>
      </w:r>
      <w:bookmarkStart w:id="0" w:name="_GoBack"/>
      <w:bookmarkEnd w:id="0"/>
    </w:p>
    <w:p>
      <w:pPr>
        <w:pStyle w:val="12"/>
        <w:adjustRightInd w:val="0"/>
        <w:snapToGrid w:val="0"/>
        <w:ind w:firstLine="1600" w:firstLineChars="500"/>
        <w:outlineLvl w:val="0"/>
        <w:rPr>
          <w:rFonts w:hint="eastAsia" w:ascii="仿宋_GB2312" w:hAnsi="华文仿宋" w:eastAsia="仿宋_GB2312" w:cs="Times New Roman"/>
          <w:kern w:val="2"/>
          <w:sz w:val="32"/>
          <w:szCs w:val="32"/>
          <w:lang w:val="en-US" w:eastAsia="zh-CN" w:bidi="ar-SA"/>
        </w:rPr>
      </w:pPr>
      <w:r>
        <w:rPr>
          <w:rFonts w:hint="eastAsia" w:ascii="华文仿宋" w:hAnsi="华文仿宋" w:eastAsia="华文仿宋"/>
          <w:szCs w:val="32"/>
          <w:lang w:eastAsia="zh-CN"/>
        </w:rPr>
        <w:t>　朱树超　</w:t>
      </w:r>
      <w:r>
        <w:rPr>
          <w:rFonts w:hint="eastAsia" w:ascii="仿宋_GB2312" w:hAnsi="华文仿宋" w:eastAsia="仿宋_GB2312" w:cs="Times New Roman"/>
          <w:kern w:val="2"/>
          <w:sz w:val="32"/>
          <w:szCs w:val="32"/>
          <w:lang w:val="en-US" w:eastAsia="zh-CN" w:bidi="ar-SA"/>
        </w:rPr>
        <w:t>市农业农村局</w:t>
      </w:r>
    </w:p>
    <w:p>
      <w:pPr>
        <w:pStyle w:val="12"/>
        <w:adjustRightInd w:val="0"/>
        <w:snapToGrid w:val="0"/>
        <w:ind w:firstLine="1600" w:firstLineChars="500"/>
        <w:outlineLvl w:val="0"/>
        <w:rPr>
          <w:rFonts w:hint="eastAsia" w:ascii="仿宋_GB2312" w:hAnsi="华文仿宋" w:eastAsia="仿宋_GB2312" w:cs="Times New Roman"/>
          <w:kern w:val="2"/>
          <w:sz w:val="32"/>
          <w:szCs w:val="32"/>
          <w:lang w:val="en-US" w:eastAsia="zh-CN" w:bidi="ar-SA"/>
        </w:rPr>
      </w:pPr>
      <w:r>
        <w:rPr>
          <w:rFonts w:hint="eastAsia" w:ascii="仿宋_GB2312" w:hAnsi="华文仿宋" w:cs="Times New Roman"/>
          <w:kern w:val="2"/>
          <w:sz w:val="32"/>
          <w:szCs w:val="32"/>
          <w:lang w:val="en-US" w:eastAsia="zh-CN" w:bidi="ar-SA"/>
        </w:rPr>
        <w:t>　</w:t>
      </w:r>
      <w:r>
        <w:rPr>
          <w:rFonts w:hint="eastAsia" w:ascii="华文仿宋" w:hAnsi="华文仿宋" w:eastAsia="华文仿宋"/>
          <w:szCs w:val="32"/>
          <w:lang w:eastAsia="zh-CN"/>
        </w:rPr>
        <w:t>张</w:t>
      </w:r>
      <w:r>
        <w:rPr>
          <w:rFonts w:hint="eastAsia" w:ascii="华文仿宋" w:hAnsi="华文仿宋" w:eastAsia="华文仿宋"/>
          <w:szCs w:val="32"/>
          <w:lang w:val="en-US" w:eastAsia="zh-CN"/>
        </w:rPr>
        <w:t xml:space="preserve">  </w:t>
      </w:r>
      <w:r>
        <w:rPr>
          <w:rFonts w:hint="eastAsia" w:ascii="华文仿宋" w:hAnsi="华文仿宋" w:eastAsia="华文仿宋"/>
          <w:szCs w:val="32"/>
          <w:lang w:eastAsia="zh-CN"/>
        </w:rPr>
        <w:t>强</w:t>
      </w:r>
      <w:r>
        <w:rPr>
          <w:rFonts w:hint="eastAsia" w:ascii="仿宋_GB2312" w:hAnsi="华文仿宋" w:cs="Times New Roman"/>
          <w:kern w:val="2"/>
          <w:sz w:val="32"/>
          <w:szCs w:val="32"/>
          <w:lang w:val="en-US" w:eastAsia="zh-CN" w:bidi="ar-SA"/>
        </w:rPr>
        <w:t>　</w:t>
      </w:r>
      <w:r>
        <w:rPr>
          <w:rFonts w:hint="eastAsia" w:ascii="仿宋_GB2312" w:hAnsi="华文仿宋" w:eastAsia="仿宋_GB2312" w:cs="Times New Roman"/>
          <w:kern w:val="2"/>
          <w:sz w:val="32"/>
          <w:szCs w:val="32"/>
          <w:lang w:val="en-US" w:eastAsia="zh-CN" w:bidi="ar-SA"/>
        </w:rPr>
        <w:t>市农业农村局</w:t>
      </w:r>
    </w:p>
    <w:p>
      <w:pPr>
        <w:pStyle w:val="12"/>
        <w:adjustRightInd w:val="0"/>
        <w:snapToGrid w:val="0"/>
        <w:ind w:firstLine="1920" w:firstLineChars="600"/>
        <w:outlineLvl w:val="0"/>
        <w:rPr>
          <w:rFonts w:hint="eastAsia" w:ascii="仿宋_GB2312" w:hAnsi="华文仿宋" w:eastAsia="仿宋_GB2312" w:cs="Times New Roman"/>
          <w:kern w:val="2"/>
          <w:sz w:val="32"/>
          <w:szCs w:val="32"/>
          <w:lang w:val="en-US" w:eastAsia="zh-CN" w:bidi="ar-SA"/>
        </w:rPr>
      </w:pPr>
      <w:r>
        <w:rPr>
          <w:rFonts w:hint="eastAsia" w:ascii="华文仿宋" w:hAnsi="华文仿宋" w:eastAsia="华文仿宋"/>
          <w:szCs w:val="32"/>
          <w:lang w:eastAsia="zh-CN"/>
        </w:rPr>
        <w:t>姚林蕊　</w:t>
      </w:r>
      <w:r>
        <w:rPr>
          <w:rFonts w:hint="eastAsia" w:ascii="仿宋_GB2312" w:hAnsi="华文仿宋" w:eastAsia="仿宋_GB2312" w:cs="Times New Roman"/>
          <w:kern w:val="2"/>
          <w:sz w:val="32"/>
          <w:szCs w:val="32"/>
          <w:lang w:val="en-US" w:eastAsia="zh-CN" w:bidi="ar-SA"/>
        </w:rPr>
        <w:t>市农业农村局</w:t>
      </w:r>
    </w:p>
    <w:p>
      <w:pPr>
        <w:spacing w:line="500" w:lineRule="atLeast"/>
        <w:ind w:left="0" w:leftChars="0" w:right="-160" w:rightChars="-50" w:firstLine="0" w:firstLineChars="0"/>
        <w:jc w:val="both"/>
        <w:textAlignment w:val="baseline"/>
        <w:rPr>
          <w:rFonts w:hint="eastAsia" w:ascii="黑体" w:hAnsi="黑体" w:eastAsia="黑体" w:cs="黑体"/>
          <w:sz w:val="36"/>
          <w:szCs w:val="36"/>
          <w:lang w:val="en" w:eastAsia="zh-CN"/>
        </w:rPr>
      </w:pPr>
      <w:r>
        <w:rPr>
          <w:rFonts w:hint="eastAsia" w:ascii="华文仿宋" w:hAnsi="华文仿宋" w:eastAsia="华文仿宋"/>
          <w:szCs w:val="32"/>
          <w:lang w:eastAsia="zh-CN"/>
        </w:rPr>
        <w:t>　　　　　　</w:t>
      </w:r>
    </w:p>
    <w:p>
      <w:pPr>
        <w:spacing w:line="500" w:lineRule="atLeast"/>
        <w:ind w:left="0" w:leftChars="0" w:right="-160" w:rightChars="-50" w:firstLine="0" w:firstLineChars="0"/>
        <w:jc w:val="both"/>
        <w:textAlignment w:val="baseline"/>
        <w:rPr>
          <w:rFonts w:hint="eastAsia" w:ascii="黑体" w:hAnsi="黑体" w:eastAsia="黑体" w:cs="黑体"/>
          <w:sz w:val="36"/>
          <w:szCs w:val="36"/>
          <w:lang w:val="en" w:eastAsia="zh-CN"/>
        </w:rPr>
      </w:pPr>
    </w:p>
    <w:p>
      <w:pPr>
        <w:spacing w:line="500" w:lineRule="atLeast"/>
        <w:ind w:left="0" w:leftChars="0" w:right="-160" w:rightChars="-50" w:firstLine="0" w:firstLineChars="0"/>
        <w:jc w:val="both"/>
        <w:textAlignment w:val="baseline"/>
        <w:rPr>
          <w:rFonts w:hint="eastAsia" w:ascii="黑体" w:hAnsi="黑体" w:eastAsia="黑体" w:cs="黑体"/>
          <w:sz w:val="36"/>
          <w:szCs w:val="36"/>
          <w:lang w:val="en" w:eastAsia="zh-CN"/>
        </w:rPr>
      </w:pPr>
    </w:p>
    <w:p>
      <w:pPr>
        <w:spacing w:line="500" w:lineRule="atLeast"/>
        <w:ind w:left="0" w:leftChars="0" w:right="-160" w:rightChars="-50" w:firstLine="0" w:firstLineChars="0"/>
        <w:jc w:val="both"/>
        <w:textAlignment w:val="baseline"/>
        <w:rPr>
          <w:rFonts w:hint="eastAsia" w:ascii="黑体" w:hAnsi="黑体" w:eastAsia="黑体" w:cs="黑体"/>
          <w:sz w:val="36"/>
          <w:szCs w:val="36"/>
          <w:lang w:val="en" w:eastAsia="zh-CN"/>
        </w:rPr>
      </w:pPr>
    </w:p>
    <w:p>
      <w:pPr>
        <w:spacing w:line="500" w:lineRule="atLeast"/>
        <w:ind w:left="0" w:leftChars="0" w:right="-160" w:rightChars="-50" w:firstLine="0" w:firstLineChars="0"/>
        <w:jc w:val="both"/>
        <w:textAlignment w:val="baseline"/>
        <w:rPr>
          <w:rFonts w:hint="eastAsia" w:ascii="黑体" w:hAnsi="黑体" w:eastAsia="黑体" w:cs="黑体"/>
          <w:sz w:val="36"/>
          <w:szCs w:val="36"/>
          <w:lang w:val="en" w:eastAsia="zh-CN"/>
        </w:rPr>
      </w:pPr>
    </w:p>
    <w:p>
      <w:pPr>
        <w:spacing w:line="500" w:lineRule="atLeast"/>
        <w:ind w:left="0" w:leftChars="0" w:right="-160" w:rightChars="-50" w:firstLine="0" w:firstLineChars="0"/>
        <w:jc w:val="both"/>
        <w:textAlignment w:val="baseline"/>
        <w:rPr>
          <w:rFonts w:hint="eastAsia" w:ascii="黑体" w:hAnsi="黑体" w:eastAsia="黑体" w:cs="黑体"/>
          <w:sz w:val="36"/>
          <w:szCs w:val="36"/>
          <w:lang w:val="en" w:eastAsia="zh-CN"/>
        </w:rPr>
      </w:pPr>
    </w:p>
    <w:p>
      <w:pPr>
        <w:spacing w:line="500" w:lineRule="atLeast"/>
        <w:ind w:left="0" w:leftChars="0" w:right="-160" w:rightChars="-50" w:firstLine="0" w:firstLineChars="0"/>
        <w:jc w:val="both"/>
        <w:textAlignment w:val="baseline"/>
        <w:rPr>
          <w:rFonts w:hint="eastAsia" w:ascii="黑体" w:hAnsi="黑体" w:eastAsia="黑体" w:cs="黑体"/>
          <w:sz w:val="36"/>
          <w:szCs w:val="36"/>
          <w:lang w:val="en" w:eastAsia="zh-CN"/>
        </w:rPr>
      </w:pPr>
    </w:p>
    <w:p>
      <w:pPr>
        <w:spacing w:line="500" w:lineRule="atLeast"/>
        <w:ind w:left="0" w:leftChars="0" w:right="-160" w:rightChars="-50" w:firstLine="0" w:firstLineChars="0"/>
        <w:jc w:val="both"/>
        <w:textAlignment w:val="baseline"/>
        <w:rPr>
          <w:rFonts w:hint="eastAsia" w:ascii="黑体" w:hAnsi="黑体" w:eastAsia="黑体" w:cs="黑体"/>
          <w:sz w:val="36"/>
          <w:szCs w:val="36"/>
          <w:lang w:val="en" w:eastAsia="zh-CN"/>
        </w:rPr>
        <w:sectPr>
          <w:pgSz w:w="11906" w:h="16838"/>
          <w:pgMar w:top="1417" w:right="1417" w:bottom="1417" w:left="1701" w:header="851" w:footer="992" w:gutter="0"/>
          <w:cols w:space="0" w:num="1"/>
          <w:rtlGutter w:val="0"/>
          <w:docGrid w:type="lines" w:linePitch="437" w:charSpace="0"/>
        </w:sectPr>
      </w:pPr>
    </w:p>
    <w:p>
      <w:pPr>
        <w:spacing w:line="500" w:lineRule="atLeast"/>
        <w:ind w:left="0" w:leftChars="0" w:right="-160" w:rightChars="-50" w:firstLine="0" w:firstLineChars="0"/>
        <w:jc w:val="both"/>
        <w:textAlignment w:val="baseline"/>
        <w:rPr>
          <w:rFonts w:hint="eastAsia" w:ascii="黑体" w:hAnsi="黑体" w:eastAsia="黑体" w:cs="黑体"/>
          <w:sz w:val="44"/>
          <w:szCs w:val="44"/>
          <w:lang w:val="en" w:eastAsia="zh-CN"/>
        </w:rPr>
      </w:pPr>
      <w:r>
        <w:rPr>
          <w:rFonts w:hint="eastAsia" w:ascii="黑体" w:hAnsi="黑体" w:eastAsia="黑体" w:cs="黑体"/>
          <w:sz w:val="36"/>
          <w:szCs w:val="36"/>
          <w:lang w:val="en" w:eastAsia="zh-CN"/>
        </w:rPr>
        <w:t>附件</w:t>
      </w:r>
      <w:r>
        <w:rPr>
          <w:rFonts w:hint="eastAsia" w:ascii="黑体" w:hAnsi="黑体" w:eastAsia="黑体" w:cs="黑体"/>
          <w:sz w:val="36"/>
          <w:szCs w:val="36"/>
          <w:lang w:val="en-US" w:eastAsia="zh-CN"/>
        </w:rPr>
        <w:t>2</w:t>
      </w:r>
    </w:p>
    <w:p>
      <w:pPr>
        <w:spacing w:line="500" w:lineRule="atLeast"/>
        <w:ind w:right="-160" w:rightChars="-50"/>
        <w:jc w:val="center"/>
        <w:textAlignment w:val="baseline"/>
        <w:rPr>
          <w:rFonts w:hint="eastAsia" w:ascii="黑体" w:hAnsi="黑体" w:eastAsia="黑体" w:cs="黑体"/>
          <w:sz w:val="44"/>
          <w:szCs w:val="44"/>
          <w:lang w:val="en" w:eastAsia="zh-CN"/>
        </w:rPr>
      </w:pPr>
      <w:r>
        <w:rPr>
          <w:rFonts w:hint="eastAsia" w:ascii="黑体" w:hAnsi="黑体" w:eastAsia="黑体" w:cs="黑体"/>
          <w:sz w:val="44"/>
          <w:szCs w:val="44"/>
          <w:lang w:val="en" w:eastAsia="zh-CN"/>
        </w:rPr>
        <w:t>驻马店市农机产业链盟会长单位名单</w:t>
      </w:r>
    </w:p>
    <w:p>
      <w:pPr>
        <w:pStyle w:val="2"/>
        <w:rPr>
          <w:rFonts w:hint="eastAsia" w:ascii="仿宋_GB2312" w:hAnsi="仿宋_GB2312" w:eastAsia="仿宋_GB2312" w:cs="仿宋_GB2312"/>
          <w:sz w:val="32"/>
          <w:szCs w:val="32"/>
          <w:lang w:val="en" w:eastAsia="zh-CN"/>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 w:eastAsia="zh-CN"/>
        </w:rPr>
        <w:t>链</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 w:eastAsia="zh-CN"/>
        </w:rPr>
        <w:t>长：何</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 w:eastAsia="zh-CN"/>
        </w:rPr>
        <w:t>冬</w:t>
      </w:r>
      <w:r>
        <w:rPr>
          <w:rFonts w:hint="eastAsia" w:ascii="仿宋_GB2312" w:hAnsi="仿宋_GB2312" w:eastAsia="仿宋_GB2312" w:cs="仿宋_GB2312"/>
          <w:sz w:val="32"/>
          <w:szCs w:val="32"/>
          <w:lang w:val="en-US" w:eastAsia="zh-CN"/>
        </w:rPr>
        <w:t xml:space="preserve">    市政府副市长</w:t>
      </w:r>
    </w:p>
    <w:p>
      <w:pPr>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 w:eastAsia="zh-CN"/>
        </w:rPr>
        <w:t>责任单位：市农业农村局</w:t>
      </w:r>
    </w:p>
    <w:p>
      <w:pPr>
        <w:pStyle w:val="2"/>
        <w:ind w:firstLine="2240" w:firstLineChars="700"/>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 w:eastAsia="zh-CN"/>
        </w:rPr>
        <w:t>市农业机械技术中心</w:t>
      </w:r>
    </w:p>
    <w:p>
      <w:pPr>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 w:eastAsia="zh-CN"/>
        </w:rPr>
        <w:t>盟会长单位：河南金凤牧业设备股份有限公司</w:t>
      </w:r>
    </w:p>
    <w:p>
      <w:pPr>
        <w:pStyle w:val="2"/>
        <w:ind w:firstLine="2560" w:firstLineChars="800"/>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 w:eastAsia="zh-CN"/>
        </w:rPr>
        <w:t>河南万华畜牧设备有限公司</w:t>
      </w:r>
    </w:p>
    <w:p>
      <w:pPr>
        <w:ind w:firstLine="2560" w:firstLineChars="800"/>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 w:eastAsia="zh-CN"/>
        </w:rPr>
        <w:t>河南农友王装备科技股份有限公司</w:t>
      </w:r>
    </w:p>
    <w:p>
      <w:pPr>
        <w:pStyle w:val="2"/>
        <w:ind w:firstLine="2560" w:firstLineChars="800"/>
        <w:rPr>
          <w:rFonts w:hint="eastAsia" w:ascii="仿宋_GB2312" w:hAnsi="仿宋_GB2312" w:eastAsia="仿宋_GB2312" w:cs="仿宋_GB2312"/>
          <w:lang w:val="en" w:eastAsia="zh-CN"/>
        </w:rPr>
      </w:pPr>
      <w:r>
        <w:rPr>
          <w:rFonts w:hint="eastAsia" w:ascii="仿宋_GB2312" w:hAnsi="仿宋_GB2312" w:eastAsia="仿宋_GB2312" w:cs="仿宋_GB2312"/>
          <w:sz w:val="32"/>
          <w:szCs w:val="32"/>
          <w:lang w:val="en" w:eastAsia="zh-CN"/>
        </w:rPr>
        <w:t>正阳县豫丰机械有限公司</w:t>
      </w:r>
    </w:p>
    <w:p>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textAlignment w:val="auto"/>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keepNext w:val="0"/>
        <w:keepLines w:val="0"/>
        <w:widowControl/>
        <w:suppressLineNumbers w:val="0"/>
        <w:ind w:left="0" w:leftChars="0" w:firstLine="0" w:firstLineChars="0"/>
        <w:jc w:val="left"/>
        <w:rPr>
          <w:rFonts w:hint="eastAsia" w:ascii="黑体" w:hAnsi="黑体" w:eastAsia="黑体" w:cs="黑体"/>
          <w:kern w:val="0"/>
          <w:sz w:val="36"/>
          <w:szCs w:val="36"/>
          <w:lang w:val="en-US" w:eastAsia="zh-CN" w:bidi="ar"/>
        </w:rPr>
        <w:sectPr>
          <w:pgSz w:w="11906" w:h="16838"/>
          <w:pgMar w:top="1417" w:right="1417" w:bottom="1417" w:left="1701" w:header="851" w:footer="992" w:gutter="0"/>
          <w:cols w:space="0" w:num="1"/>
          <w:rtlGutter w:val="0"/>
          <w:docGrid w:type="lines" w:linePitch="437" w:charSpace="0"/>
        </w:sect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黑体" w:hAnsi="黑体" w:eastAsia="黑体" w:cs="黑体"/>
          <w:kern w:val="0"/>
          <w:sz w:val="36"/>
          <w:szCs w:val="36"/>
          <w:lang w:val="en-US" w:eastAsia="zh-CN" w:bidi="ar"/>
        </w:rPr>
      </w:pPr>
      <w:r>
        <w:rPr>
          <w:rFonts w:hint="eastAsia" w:ascii="黑体" w:hAnsi="黑体" w:eastAsia="黑体" w:cs="黑体"/>
          <w:kern w:val="0"/>
          <w:sz w:val="36"/>
          <w:szCs w:val="36"/>
          <w:lang w:val="en-US" w:eastAsia="zh-CN" w:bidi="ar"/>
        </w:rPr>
        <w:t>附件3</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200" w:firstLineChars="500"/>
        <w:jc w:val="left"/>
        <w:textAlignment w:val="auto"/>
        <w:rPr>
          <w:rFonts w:hint="eastAsia" w:ascii="黑体" w:hAnsi="黑体" w:eastAsia="黑体" w:cs="黑体"/>
          <w:kern w:val="0"/>
          <w:sz w:val="44"/>
          <w:szCs w:val="44"/>
          <w:lang w:val="en-US" w:eastAsia="zh-CN" w:bidi="ar"/>
        </w:rPr>
      </w:pPr>
      <w:r>
        <w:rPr>
          <w:rFonts w:hint="eastAsia" w:ascii="黑体" w:hAnsi="黑体" w:eastAsia="黑体" w:cs="黑体"/>
          <w:kern w:val="0"/>
          <w:sz w:val="44"/>
          <w:szCs w:val="44"/>
          <w:lang w:val="en-US" w:eastAsia="zh-CN" w:bidi="ar"/>
        </w:rPr>
        <w:t>驻马店市农机产业链图谱</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lang w:val="en-US" w:eastAsia="zh-CN"/>
        </w:rPr>
      </w:pPr>
      <w:r>
        <w:drawing>
          <wp:inline distT="0" distB="0" distL="114300" distR="114300">
            <wp:extent cx="7814310" cy="4293235"/>
            <wp:effectExtent l="0" t="0" r="15240" b="1206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9"/>
                    <a:srcRect l="13181" t="15432" r="12324" b="11813"/>
                    <a:stretch>
                      <a:fillRect/>
                    </a:stretch>
                  </pic:blipFill>
                  <pic:spPr>
                    <a:xfrm>
                      <a:off x="0" y="0"/>
                      <a:ext cx="7814310" cy="429323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lang w:eastAsia="zh-CN"/>
        </w:rPr>
      </w:pPr>
      <w:r>
        <w:drawing>
          <wp:inline distT="0" distB="0" distL="114300" distR="114300">
            <wp:extent cx="9559925" cy="5435600"/>
            <wp:effectExtent l="0" t="0" r="3175" b="1270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10"/>
                    <a:srcRect l="15218" t="14670" r="13932" b="13718"/>
                    <a:stretch>
                      <a:fillRect/>
                    </a:stretch>
                  </pic:blipFill>
                  <pic:spPr>
                    <a:xfrm>
                      <a:off x="0" y="0"/>
                      <a:ext cx="9559925" cy="5435600"/>
                    </a:xfrm>
                    <a:prstGeom prst="rect">
                      <a:avLst/>
                    </a:prstGeom>
                    <a:noFill/>
                    <a:ln>
                      <a:noFill/>
                    </a:ln>
                  </pic:spPr>
                </pic:pic>
              </a:graphicData>
            </a:graphic>
          </wp:inline>
        </w:drawing>
      </w:r>
      <w:r>
        <w:rPr>
          <w:rFonts w:hint="eastAsia" w:ascii="黑体" w:hAnsi="黑体" w:eastAsia="黑体" w:cs="黑体"/>
          <w:kern w:val="0"/>
          <w:sz w:val="44"/>
          <w:szCs w:val="44"/>
          <w:lang w:val="en-US" w:eastAsia="zh-CN" w:bidi="ar"/>
        </w:rPr>
        <w:fldChar w:fldCharType="begin"/>
      </w:r>
      <w:r>
        <w:rPr>
          <w:rFonts w:hint="eastAsia" w:ascii="黑体" w:hAnsi="黑体" w:eastAsia="黑体" w:cs="黑体"/>
          <w:kern w:val="0"/>
          <w:sz w:val="44"/>
          <w:szCs w:val="44"/>
          <w:lang w:val="en-US" w:eastAsia="zh-CN" w:bidi="ar"/>
        </w:rPr>
        <w:instrText xml:space="preserve"> HYPERLINK "/home/greatwall/文档\\x/home/greatwall/%E6%A1%8C%E9%9D%A2/%E6%B2%B3%E5%8D%97%E7%9C%81%E5%86%9C%E4%B8%9A%E5%86%9C%E6%9D%91%E5%8E%85%E5%85%B3%E4%BA%8E%E5%BE%81%E6%B1%82%E3%80%8A%E6%B2%B3%E5%8D%97%E7%9C%81%E5%9F%B9%E8%82%B2%E5%A3%AE%E5%A4%A7%E5%85%88%E8%BF%9B%E5%86%9C%E6%9C%BA%E8%A3%85%E5%A4%87%E4%BA%A7%E4%B8%9A%E9%93%BE%E8%A1%8C%E5%8A%A8%E6%96%B9%E6%A1%88%EF%BC%882023-2025%E5%B9%B4%EF%BC%89%EF%BC%88%E5%BE%81%E6%B1%82%E6%84%8F%E8%A7%81%E7%A8%BF%EF%BC%89%E3%80%8B%E6%84%8F%E8%A7%81%E7%9A%84%E5%87%BD_1.pdf" \l "page=1" \o "页码 1" </w:instrText>
      </w:r>
      <w:r>
        <w:rPr>
          <w:rFonts w:hint="eastAsia" w:ascii="黑体" w:hAnsi="黑体" w:eastAsia="黑体" w:cs="黑体"/>
          <w:kern w:val="0"/>
          <w:sz w:val="44"/>
          <w:szCs w:val="44"/>
          <w:lang w:val="en-US" w:eastAsia="zh-CN" w:bidi="ar"/>
        </w:rPr>
        <w:fldChar w:fldCharType="separate"/>
      </w:r>
      <w:r>
        <w:rPr>
          <w:rFonts w:hint="eastAsia" w:ascii="黑体" w:hAnsi="黑体" w:eastAsia="黑体" w:cs="黑体"/>
          <w:kern w:val="0"/>
          <w:sz w:val="44"/>
          <w:szCs w:val="44"/>
          <w:lang w:val="en-US" w:eastAsia="zh-CN" w:bidi="ar"/>
        </w:rPr>
        <w:fldChar w:fldCharType="end"/>
      </w:r>
      <w:r>
        <w:rPr>
          <w:rFonts w:hint="eastAsia" w:ascii="黑体" w:hAnsi="黑体" w:eastAsia="黑体" w:cs="黑体"/>
          <w:kern w:val="0"/>
          <w:sz w:val="44"/>
          <w:szCs w:val="44"/>
          <w:lang w:val="en-US" w:eastAsia="zh-CN" w:bidi="ar"/>
        </w:rPr>
        <w:fldChar w:fldCharType="begin"/>
      </w:r>
      <w:r>
        <w:rPr>
          <w:rFonts w:hint="eastAsia" w:ascii="黑体" w:hAnsi="黑体" w:eastAsia="黑体" w:cs="黑体"/>
          <w:kern w:val="0"/>
          <w:sz w:val="44"/>
          <w:szCs w:val="44"/>
          <w:lang w:val="en-US" w:eastAsia="zh-CN" w:bidi="ar"/>
        </w:rPr>
        <w:instrText xml:space="preserve"> HYPERLINK "/home/greatwall/文档\\x/home/greatwall/%E6%A1%8C%E9%9D%A2/%E6%B2%B3%E5%8D%97%E7%9C%81%E5%86%9C%E4%B8%9A%E5%86%9C%E6%9D%91%E5%8E%85%E5%85%B3%E4%BA%8E%E5%BE%81%E6%B1%82%E3%80%8A%E6%B2%B3%E5%8D%97%E7%9C%81%E5%9F%B9%E8%82%B2%E5%A3%AE%E5%A4%A7%E5%85%88%E8%BF%9B%E5%86%9C%E6%9C%BA%E8%A3%85%E5%A4%87%E4%BA%A7%E4%B8%9A%E9%93%BE%E8%A1%8C%E5%8A%A8%E6%96%B9%E6%A1%88%EF%BC%882023-2025%E5%B9%B4%EF%BC%89%EF%BC%88%E5%BE%81%E6%B1%82%E6%84%8F%E8%A7%81%E7%A8%BF%EF%BC%89%E3%80%8B%E6%84%8F%E8%A7%81%E7%9A%84%E5%87%BD_1.pdf" \l "page=2" \o "页码 2" </w:instrText>
      </w:r>
      <w:r>
        <w:rPr>
          <w:rFonts w:hint="eastAsia" w:ascii="黑体" w:hAnsi="黑体" w:eastAsia="黑体" w:cs="黑体"/>
          <w:kern w:val="0"/>
          <w:sz w:val="44"/>
          <w:szCs w:val="44"/>
          <w:lang w:val="en-US" w:eastAsia="zh-CN" w:bidi="ar"/>
        </w:rPr>
        <w:fldChar w:fldCharType="separate"/>
      </w:r>
      <w:r>
        <w:rPr>
          <w:rFonts w:hint="eastAsia" w:ascii="黑体" w:hAnsi="黑体" w:eastAsia="黑体" w:cs="黑体"/>
          <w:kern w:val="0"/>
          <w:sz w:val="44"/>
          <w:szCs w:val="44"/>
          <w:lang w:val="en-US" w:eastAsia="zh-CN" w:bidi="ar"/>
        </w:rPr>
        <w:fldChar w:fldCharType="end"/>
      </w:r>
      <w:r>
        <w:rPr>
          <w:rFonts w:hint="eastAsia" w:ascii="黑体" w:hAnsi="黑体" w:eastAsia="黑体" w:cs="黑体"/>
          <w:kern w:val="0"/>
          <w:sz w:val="44"/>
          <w:szCs w:val="44"/>
          <w:lang w:val="en-US" w:eastAsia="zh-CN" w:bidi="ar"/>
        </w:rPr>
        <w:fldChar w:fldCharType="begin"/>
      </w:r>
      <w:r>
        <w:rPr>
          <w:rFonts w:hint="eastAsia" w:ascii="黑体" w:hAnsi="黑体" w:eastAsia="黑体" w:cs="黑体"/>
          <w:kern w:val="0"/>
          <w:sz w:val="44"/>
          <w:szCs w:val="44"/>
          <w:lang w:val="en-US" w:eastAsia="zh-CN" w:bidi="ar"/>
        </w:rPr>
        <w:instrText xml:space="preserve"> HYPERLINK "/home/greatwall/文档\\x/home/greatwall/%E6%A1%8C%E9%9D%A2/%E6%B2%B3%E5%8D%97%E7%9C%81%E5%86%9C%E4%B8%9A%E5%86%9C%E6%9D%91%E5%8E%85%E5%85%B3%E4%BA%8E%E5%BE%81%E6%B1%82%E3%80%8A%E6%B2%B3%E5%8D%97%E7%9C%81%E5%9F%B9%E8%82%B2%E5%A3%AE%E5%A4%A7%E5%85%88%E8%BF%9B%E5%86%9C%E6%9C%BA%E8%A3%85%E5%A4%87%E4%BA%A7%E4%B8%9A%E9%93%BE%E8%A1%8C%E5%8A%A8%E6%96%B9%E6%A1%88%EF%BC%882023-2025%E5%B9%B4%EF%BC%89%EF%BC%88%E5%BE%81%E6%B1%82%E6%84%8F%E8%A7%81%E7%A8%BF%EF%BC%89%E3%80%8B%E6%84%8F%E8%A7%81%E7%9A%84%E5%87%BD_1.pdf" \l "page=3" \o "页码 3" </w:instrText>
      </w:r>
      <w:r>
        <w:rPr>
          <w:rFonts w:hint="eastAsia" w:ascii="黑体" w:hAnsi="黑体" w:eastAsia="黑体" w:cs="黑体"/>
          <w:kern w:val="0"/>
          <w:sz w:val="44"/>
          <w:szCs w:val="44"/>
          <w:lang w:val="en-US" w:eastAsia="zh-CN" w:bidi="ar"/>
        </w:rPr>
        <w:fldChar w:fldCharType="separate"/>
      </w:r>
      <w:r>
        <w:rPr>
          <w:rFonts w:hint="eastAsia" w:ascii="黑体" w:hAnsi="黑体" w:eastAsia="黑体" w:cs="黑体"/>
          <w:kern w:val="0"/>
          <w:sz w:val="44"/>
          <w:szCs w:val="44"/>
          <w:lang w:val="en-US" w:eastAsia="zh-CN" w:bidi="ar"/>
        </w:rPr>
        <w:fldChar w:fldCharType="end"/>
      </w:r>
      <w:r>
        <w:rPr>
          <w:rFonts w:hint="eastAsia" w:ascii="黑体" w:hAnsi="黑体" w:eastAsia="黑体" w:cs="黑体"/>
          <w:kern w:val="0"/>
          <w:sz w:val="44"/>
          <w:szCs w:val="44"/>
          <w:lang w:val="en-US" w:eastAsia="zh-CN" w:bidi="ar"/>
        </w:rPr>
        <w:fldChar w:fldCharType="begin"/>
      </w:r>
      <w:r>
        <w:rPr>
          <w:rFonts w:hint="eastAsia" w:ascii="黑体" w:hAnsi="黑体" w:eastAsia="黑体" w:cs="黑体"/>
          <w:kern w:val="0"/>
          <w:sz w:val="44"/>
          <w:szCs w:val="44"/>
          <w:lang w:val="en-US" w:eastAsia="zh-CN" w:bidi="ar"/>
        </w:rPr>
        <w:instrText xml:space="preserve"> HYPERLINK "/home/greatwall/文档\\x/home/greatwall/%E6%A1%8C%E9%9D%A2/%E6%B2%B3%E5%8D%97%E7%9C%81%E5%86%9C%E4%B8%9A%E5%86%9C%E6%9D%91%E5%8E%85%E5%85%B3%E4%BA%8E%E5%BE%81%E6%B1%82%E3%80%8A%E6%B2%B3%E5%8D%97%E7%9C%81%E5%9F%B9%E8%82%B2%E5%A3%AE%E5%A4%A7%E5%85%88%E8%BF%9B%E5%86%9C%E6%9C%BA%E8%A3%85%E5%A4%87%E4%BA%A7%E4%B8%9A%E9%93%BE%E8%A1%8C%E5%8A%A8%E6%96%B9%E6%A1%88%EF%BC%882023-2025%E5%B9%B4%EF%BC%89%EF%BC%88%E5%BE%81%E6%B1%82%E6%84%8F%E8%A7%81%E7%A8%BF%EF%BC%89%E3%80%8B%E6%84%8F%E8%A7%81%E7%9A%84%E5%87%BD_1.pdf" \l "page=4" \o "页码 4" </w:instrText>
      </w:r>
      <w:r>
        <w:rPr>
          <w:rFonts w:hint="eastAsia" w:ascii="黑体" w:hAnsi="黑体" w:eastAsia="黑体" w:cs="黑体"/>
          <w:kern w:val="0"/>
          <w:sz w:val="44"/>
          <w:szCs w:val="44"/>
          <w:lang w:val="en-US" w:eastAsia="zh-CN" w:bidi="ar"/>
        </w:rPr>
        <w:fldChar w:fldCharType="separate"/>
      </w:r>
      <w:r>
        <w:rPr>
          <w:rFonts w:hint="eastAsia" w:ascii="黑体" w:hAnsi="黑体" w:eastAsia="黑体" w:cs="黑体"/>
          <w:kern w:val="0"/>
          <w:sz w:val="44"/>
          <w:szCs w:val="44"/>
          <w:lang w:val="en-US" w:eastAsia="zh-CN" w:bidi="ar"/>
        </w:rPr>
        <w:fldChar w:fldCharType="end"/>
      </w:r>
      <w:r>
        <w:rPr>
          <w:rFonts w:hint="eastAsia" w:ascii="黑体" w:hAnsi="黑体" w:eastAsia="黑体" w:cs="黑体"/>
          <w:kern w:val="0"/>
          <w:sz w:val="44"/>
          <w:szCs w:val="44"/>
          <w:lang w:val="en-US" w:eastAsia="zh-CN" w:bidi="ar"/>
        </w:rPr>
        <w:fldChar w:fldCharType="begin"/>
      </w:r>
      <w:r>
        <w:rPr>
          <w:rFonts w:hint="eastAsia" w:ascii="黑体" w:hAnsi="黑体" w:eastAsia="黑体" w:cs="黑体"/>
          <w:kern w:val="0"/>
          <w:sz w:val="44"/>
          <w:szCs w:val="44"/>
          <w:lang w:val="en-US" w:eastAsia="zh-CN" w:bidi="ar"/>
        </w:rPr>
        <w:instrText xml:space="preserve"> HYPERLINK "/home/greatwall/文档\\x/home/greatwall/%E6%A1%8C%E9%9D%A2/%E6%B2%B3%E5%8D%97%E7%9C%81%E5%86%9C%E4%B8%9A%E5%86%9C%E6%9D%91%E5%8E%85%E5%85%B3%E4%BA%8E%E5%BE%81%E6%B1%82%E3%80%8A%E6%B2%B3%E5%8D%97%E7%9C%81%E5%9F%B9%E8%82%B2%E5%A3%AE%E5%A4%A7%E5%85%88%E8%BF%9B%E5%86%9C%E6%9C%BA%E8%A3%85%E5%A4%87%E4%BA%A7%E4%B8%9A%E9%93%BE%E8%A1%8C%E5%8A%A8%E6%96%B9%E6%A1%88%EF%BC%882023-2025%E5%B9%B4%EF%BC%89%EF%BC%88%E5%BE%81%E6%B1%82%E6%84%8F%E8%A7%81%E7%A8%BF%EF%BC%89%E3%80%8B%E6%84%8F%E8%A7%81%E7%9A%84%E5%87%BD_1.pdf" \l "page=5" \o "页码 5" </w:instrText>
      </w:r>
      <w:r>
        <w:rPr>
          <w:rFonts w:hint="eastAsia" w:ascii="黑体" w:hAnsi="黑体" w:eastAsia="黑体" w:cs="黑体"/>
          <w:kern w:val="0"/>
          <w:sz w:val="44"/>
          <w:szCs w:val="44"/>
          <w:lang w:val="en-US" w:eastAsia="zh-CN" w:bidi="ar"/>
        </w:rPr>
        <w:fldChar w:fldCharType="separate"/>
      </w:r>
      <w:r>
        <w:rPr>
          <w:rFonts w:hint="eastAsia" w:ascii="黑体" w:hAnsi="黑体" w:eastAsia="黑体" w:cs="黑体"/>
          <w:kern w:val="0"/>
          <w:sz w:val="44"/>
          <w:szCs w:val="44"/>
          <w:lang w:val="en-US" w:eastAsia="zh-CN" w:bidi="ar"/>
        </w:rPr>
        <w:fldChar w:fldCharType="end"/>
      </w:r>
      <w:r>
        <w:rPr>
          <w:rFonts w:hint="eastAsia" w:ascii="黑体" w:hAnsi="黑体" w:eastAsia="黑体" w:cs="黑体"/>
          <w:kern w:val="0"/>
          <w:sz w:val="44"/>
          <w:szCs w:val="44"/>
          <w:lang w:val="en-US" w:eastAsia="zh-CN" w:bidi="ar"/>
        </w:rPr>
        <w:fldChar w:fldCharType="begin"/>
      </w:r>
      <w:r>
        <w:rPr>
          <w:rFonts w:hint="eastAsia" w:ascii="黑体" w:hAnsi="黑体" w:eastAsia="黑体" w:cs="黑体"/>
          <w:kern w:val="0"/>
          <w:sz w:val="44"/>
          <w:szCs w:val="44"/>
          <w:lang w:val="en-US" w:eastAsia="zh-CN" w:bidi="ar"/>
        </w:rPr>
        <w:instrText xml:space="preserve"> HYPERLINK "/home/greatwall/文档\\x/home/greatwall/%E6%A1%8C%E9%9D%A2/%E6%B2%B3%E5%8D%97%E7%9C%81%E5%86%9C%E4%B8%9A%E5%86%9C%E6%9D%91%E5%8E%85%E5%85%B3%E4%BA%8E%E5%BE%81%E6%B1%82%E3%80%8A%E6%B2%B3%E5%8D%97%E7%9C%81%E5%9F%B9%E8%82%B2%E5%A3%AE%E5%A4%A7%E5%85%88%E8%BF%9B%E5%86%9C%E6%9C%BA%E8%A3%85%E5%A4%87%E4%BA%A7%E4%B8%9A%E9%93%BE%E8%A1%8C%E5%8A%A8%E6%96%B9%E6%A1%88%EF%BC%882023-2025%E5%B9%B4%EF%BC%89%EF%BC%88%E5%BE%81%E6%B1%82%E6%84%8F%E8%A7%81%E7%A8%BF%EF%BC%89%E3%80%8B%E6%84%8F%E8%A7%81%E7%9A%84%E5%87%BD_1.pdf" \l "page=6" \o "页码 6" </w:instrText>
      </w:r>
      <w:r>
        <w:rPr>
          <w:rFonts w:hint="eastAsia" w:ascii="黑体" w:hAnsi="黑体" w:eastAsia="黑体" w:cs="黑体"/>
          <w:kern w:val="0"/>
          <w:sz w:val="44"/>
          <w:szCs w:val="44"/>
          <w:lang w:val="en-US" w:eastAsia="zh-CN" w:bidi="ar"/>
        </w:rPr>
        <w:fldChar w:fldCharType="separate"/>
      </w:r>
      <w:r>
        <w:rPr>
          <w:rFonts w:hint="eastAsia" w:ascii="黑体" w:hAnsi="黑体" w:eastAsia="黑体" w:cs="黑体"/>
          <w:kern w:val="0"/>
          <w:sz w:val="44"/>
          <w:szCs w:val="44"/>
          <w:lang w:val="en-US" w:eastAsia="zh-CN" w:bidi="ar"/>
        </w:rPr>
        <w:fldChar w:fldCharType="end"/>
      </w:r>
      <w:r>
        <w:rPr>
          <w:rFonts w:hint="eastAsia" w:ascii="黑体" w:hAnsi="黑体" w:eastAsia="黑体" w:cs="黑体"/>
          <w:kern w:val="0"/>
          <w:sz w:val="44"/>
          <w:szCs w:val="44"/>
          <w:lang w:val="en-US" w:eastAsia="zh-CN" w:bidi="ar"/>
        </w:rPr>
        <w:fldChar w:fldCharType="begin"/>
      </w:r>
      <w:r>
        <w:rPr>
          <w:rFonts w:hint="eastAsia" w:ascii="黑体" w:hAnsi="黑体" w:eastAsia="黑体" w:cs="黑体"/>
          <w:kern w:val="0"/>
          <w:sz w:val="44"/>
          <w:szCs w:val="44"/>
          <w:lang w:val="en-US" w:eastAsia="zh-CN" w:bidi="ar"/>
        </w:rPr>
        <w:instrText xml:space="preserve"> HYPERLINK "/home/greatwall/文档\\x/home/greatwall/%E6%A1%8C%E9%9D%A2/%E6%B2%B3%E5%8D%97%E7%9C%81%E5%86%9C%E4%B8%9A%E5%86%9C%E6%9D%91%E5%8E%85%E5%85%B3%E4%BA%8E%E5%BE%81%E6%B1%82%E3%80%8A%E6%B2%B3%E5%8D%97%E7%9C%81%E5%9F%B9%E8%82%B2%E5%A3%AE%E5%A4%A7%E5%85%88%E8%BF%9B%E5%86%9C%E6%9C%BA%E8%A3%85%E5%A4%87%E4%BA%A7%E4%B8%9A%E9%93%BE%E8%A1%8C%E5%8A%A8%E6%96%B9%E6%A1%88%EF%BC%882023-2025%E5%B9%B4%EF%BC%89%EF%BC%88%E5%BE%81%E6%B1%82%E6%84%8F%E8%A7%81%E7%A8%BF%EF%BC%89%E3%80%8B%E6%84%8F%E8%A7%81%E7%9A%84%E5%87%BD_1.pdf" \l "page=7" \o "页码 7" </w:instrText>
      </w:r>
      <w:r>
        <w:rPr>
          <w:rFonts w:hint="eastAsia" w:ascii="黑体" w:hAnsi="黑体" w:eastAsia="黑体" w:cs="黑体"/>
          <w:kern w:val="0"/>
          <w:sz w:val="44"/>
          <w:szCs w:val="44"/>
          <w:lang w:val="en-US" w:eastAsia="zh-CN" w:bidi="ar"/>
        </w:rPr>
        <w:fldChar w:fldCharType="separate"/>
      </w:r>
      <w:r>
        <w:rPr>
          <w:rFonts w:hint="eastAsia" w:ascii="黑体" w:hAnsi="黑体" w:eastAsia="黑体" w:cs="黑体"/>
          <w:kern w:val="0"/>
          <w:sz w:val="44"/>
          <w:szCs w:val="44"/>
          <w:lang w:val="en-US" w:eastAsia="zh-CN" w:bidi="ar"/>
        </w:rPr>
        <w:fldChar w:fldCharType="end"/>
      </w:r>
    </w:p>
    <w:p>
      <w:pPr>
        <w:spacing w:line="240" w:lineRule="auto"/>
        <w:ind w:left="0" w:leftChars="0" w:firstLine="0" w:firstLineChars="0"/>
        <w:rPr>
          <w:rFonts w:hint="eastAsia"/>
          <w:lang w:eastAsia="zh-CN"/>
        </w:rPr>
      </w:pPr>
      <w:r>
        <w:rPr>
          <w:rFonts w:hint="eastAsia"/>
          <w:lang w:eastAsia="zh-CN"/>
        </w:rPr>
        <w:drawing>
          <wp:inline distT="0" distB="0" distL="114300" distR="114300">
            <wp:extent cx="5708650" cy="9596120"/>
            <wp:effectExtent l="0" t="0" r="5080" b="6350"/>
            <wp:docPr id="12" name="图片 12" descr="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2-4"/>
                    <pic:cNvPicPr>
                      <a:picLocks noChangeAspect="true"/>
                    </pic:cNvPicPr>
                  </pic:nvPicPr>
                  <pic:blipFill>
                    <a:blip r:embed="rId11"/>
                    <a:srcRect l="14372" t="13015" r="19847" b="10530"/>
                    <a:stretch>
                      <a:fillRect/>
                    </a:stretch>
                  </pic:blipFill>
                  <pic:spPr>
                    <a:xfrm rot="5400000">
                      <a:off x="0" y="0"/>
                      <a:ext cx="5708650" cy="9596120"/>
                    </a:xfrm>
                    <a:prstGeom prst="rect">
                      <a:avLst/>
                    </a:prstGeom>
                  </pic:spPr>
                </pic:pic>
              </a:graphicData>
            </a:graphic>
          </wp:inline>
        </w:drawing>
      </w:r>
    </w:p>
    <w:p>
      <w:pPr>
        <w:spacing w:line="240" w:lineRule="auto"/>
        <w:ind w:left="0" w:leftChars="0" w:firstLine="0" w:firstLineChars="0"/>
        <w:rPr>
          <w:rFonts w:hint="eastAsia"/>
          <w:lang w:eastAsia="zh-CN"/>
        </w:rPr>
      </w:pPr>
      <w:r>
        <w:drawing>
          <wp:inline distT="0" distB="0" distL="114300" distR="114300">
            <wp:extent cx="9308465" cy="5436870"/>
            <wp:effectExtent l="0" t="0" r="6985" b="11430"/>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12"/>
                    <a:srcRect l="17361" t="14480" r="15325" b="15623"/>
                    <a:stretch>
                      <a:fillRect/>
                    </a:stretch>
                  </pic:blipFill>
                  <pic:spPr>
                    <a:xfrm>
                      <a:off x="0" y="0"/>
                      <a:ext cx="9308465" cy="5436870"/>
                    </a:xfrm>
                    <a:prstGeom prst="rect">
                      <a:avLst/>
                    </a:prstGeom>
                    <a:noFill/>
                    <a:ln>
                      <a:noFill/>
                    </a:ln>
                  </pic:spPr>
                </pic:pic>
              </a:graphicData>
            </a:graphic>
          </wp:inline>
        </w:drawing>
      </w:r>
    </w:p>
    <w:p>
      <w:pPr>
        <w:pStyle w:val="2"/>
        <w:spacing w:line="240" w:lineRule="auto"/>
        <w:ind w:left="0" w:leftChars="0" w:firstLine="0" w:firstLineChars="0"/>
        <w:rPr>
          <w:rFonts w:hint="eastAsia"/>
          <w:lang w:eastAsia="zh-CN"/>
        </w:rPr>
        <w:sectPr>
          <w:pgSz w:w="16838" w:h="11906" w:orient="landscape"/>
          <w:pgMar w:top="1701" w:right="1417" w:bottom="567" w:left="1417" w:header="851" w:footer="992" w:gutter="0"/>
          <w:cols w:space="0" w:num="1"/>
          <w:rtlGutter w:val="0"/>
          <w:docGrid w:type="lines" w:linePitch="437" w:charSpace="0"/>
        </w:sectPr>
      </w:pPr>
      <w:r>
        <w:rPr>
          <w:rFonts w:hint="eastAsia"/>
          <w:lang w:eastAsia="zh-CN"/>
        </w:rPr>
        <w:drawing>
          <wp:inline distT="0" distB="0" distL="114300" distR="114300">
            <wp:extent cx="5158105" cy="9481820"/>
            <wp:effectExtent l="0" t="0" r="5080" b="4445"/>
            <wp:docPr id="14" name="图片 14" descr="2-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2-5-2"/>
                    <pic:cNvPicPr>
                      <a:picLocks noChangeAspect="true"/>
                    </pic:cNvPicPr>
                  </pic:nvPicPr>
                  <pic:blipFill>
                    <a:blip r:embed="rId13"/>
                    <a:srcRect l="13331" t="6676" r="14753" b="6208"/>
                    <a:stretch>
                      <a:fillRect/>
                    </a:stretch>
                  </pic:blipFill>
                  <pic:spPr>
                    <a:xfrm rot="5400000">
                      <a:off x="0" y="0"/>
                      <a:ext cx="5158105" cy="9481820"/>
                    </a:xfrm>
                    <a:prstGeom prst="rect">
                      <a:avLst/>
                    </a:prstGeom>
                  </pic:spPr>
                </pic:pic>
              </a:graphicData>
            </a:graphic>
          </wp:inline>
        </w:drawing>
      </w:r>
    </w:p>
    <w:p>
      <w:pPr>
        <w:pStyle w:val="2"/>
        <w:spacing w:line="240" w:lineRule="auto"/>
        <w:ind w:left="0" w:leftChars="0" w:firstLine="0" w:firstLineChars="0"/>
        <w:rPr>
          <w:rFonts w:hint="eastAsia" w:ascii="黑体" w:hAnsi="黑体" w:eastAsia="黑体" w:cs="黑体"/>
          <w:sz w:val="44"/>
          <w:szCs w:val="44"/>
          <w:lang w:val="en-US" w:eastAsia="zh-CN"/>
        </w:rPr>
      </w:pPr>
      <w:r>
        <w:rPr>
          <w:rFonts w:hint="eastAsia" w:ascii="黑体" w:hAnsi="黑体" w:eastAsia="黑体" w:cs="黑体"/>
          <w:sz w:val="44"/>
          <w:szCs w:val="44"/>
          <w:lang w:val="en" w:eastAsia="zh-CN"/>
        </w:rPr>
        <w:t>附件</w:t>
      </w:r>
      <w:r>
        <w:rPr>
          <w:rFonts w:hint="eastAsia" w:ascii="黑体" w:hAnsi="黑体" w:eastAsia="黑体" w:cs="黑体"/>
          <w:sz w:val="44"/>
          <w:szCs w:val="44"/>
          <w:lang w:val="en-US" w:eastAsia="zh-CN"/>
        </w:rPr>
        <w:t>4</w:t>
      </w:r>
    </w:p>
    <w:p>
      <w:pPr>
        <w:pStyle w:val="2"/>
        <w:spacing w:line="240" w:lineRule="auto"/>
        <w:ind w:left="0" w:leftChars="0" w:firstLine="0" w:firstLineChars="0"/>
        <w:jc w:val="center"/>
        <w:rPr>
          <w:rFonts w:hint="eastAsia" w:ascii="黑体" w:hAnsi="黑体" w:eastAsia="黑体" w:cs="黑体"/>
          <w:sz w:val="44"/>
          <w:szCs w:val="44"/>
          <w:lang w:val="en" w:eastAsia="zh-CN"/>
        </w:rPr>
      </w:pPr>
      <w:r>
        <w:rPr>
          <w:rFonts w:hint="default" w:ascii="黑体" w:hAnsi="黑体" w:eastAsia="黑体" w:cs="黑体"/>
          <w:sz w:val="44"/>
          <w:szCs w:val="44"/>
          <w:lang w:val="en" w:eastAsia="zh-CN"/>
        </w:rPr>
        <w:t>驻马店市农机产业链重点事项推进</w:t>
      </w:r>
      <w:r>
        <w:rPr>
          <w:rFonts w:hint="eastAsia" w:ascii="黑体" w:hAnsi="黑体" w:eastAsia="黑体" w:cs="黑体"/>
          <w:sz w:val="44"/>
          <w:szCs w:val="44"/>
          <w:lang w:val="en" w:eastAsia="zh-CN"/>
        </w:rPr>
        <w:t>清单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2865"/>
        <w:gridCol w:w="3720"/>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r>
              <w:rPr>
                <w:rFonts w:hint="eastAsia" w:ascii="仿宋_GB2312" w:hAnsi="仿宋_GB2312" w:eastAsia="仿宋_GB2312" w:cs="仿宋_GB2312"/>
                <w:vertAlign w:val="baseline"/>
                <w:lang w:val="en" w:eastAsia="zh-CN"/>
              </w:rPr>
              <w:t>序号</w:t>
            </w:r>
          </w:p>
        </w:tc>
        <w:tc>
          <w:tcPr>
            <w:tcW w:w="2865" w:type="dxa"/>
            <w:vAlign w:val="center"/>
          </w:tcPr>
          <w:p>
            <w:pPr>
              <w:pStyle w:val="3"/>
              <w:ind w:left="0" w:leftChars="0" w:firstLine="0" w:firstLineChars="0"/>
              <w:jc w:val="both"/>
              <w:rPr>
                <w:rFonts w:hint="eastAsia" w:ascii="仿宋_GB2312" w:hAnsi="仿宋_GB2312" w:eastAsia="仿宋_GB2312" w:cs="仿宋_GB2312"/>
                <w:vertAlign w:val="baseline"/>
                <w:lang w:val="en" w:eastAsia="zh-CN"/>
              </w:rPr>
            </w:pPr>
            <w:r>
              <w:rPr>
                <w:rFonts w:hint="eastAsia" w:ascii="仿宋_GB2312" w:hAnsi="仿宋_GB2312" w:eastAsia="仿宋_GB2312" w:cs="仿宋_GB2312"/>
                <w:vertAlign w:val="baseline"/>
                <w:lang w:val="en" w:eastAsia="zh-CN"/>
              </w:rPr>
              <w:t>重点事项</w:t>
            </w:r>
          </w:p>
        </w:tc>
        <w:tc>
          <w:tcPr>
            <w:tcW w:w="3720" w:type="dxa"/>
            <w:vAlign w:val="center"/>
          </w:tcPr>
          <w:p>
            <w:pPr>
              <w:pStyle w:val="3"/>
              <w:ind w:left="0" w:leftChars="0" w:firstLine="0" w:firstLineChars="0"/>
              <w:jc w:val="both"/>
              <w:rPr>
                <w:rFonts w:hint="eastAsia" w:ascii="仿宋_GB2312" w:hAnsi="仿宋_GB2312" w:eastAsia="仿宋_GB2312" w:cs="仿宋_GB2312"/>
                <w:vertAlign w:val="baseline"/>
                <w:lang w:val="en" w:eastAsia="zh-CN"/>
              </w:rPr>
            </w:pPr>
            <w:r>
              <w:rPr>
                <w:rFonts w:hint="eastAsia" w:ascii="仿宋_GB2312" w:hAnsi="仿宋_GB2312" w:eastAsia="仿宋_GB2312" w:cs="仿宋_GB2312"/>
                <w:vertAlign w:val="baseline"/>
                <w:lang w:val="en" w:eastAsia="zh-CN"/>
              </w:rPr>
              <w:t>责任单位</w:t>
            </w:r>
          </w:p>
        </w:tc>
        <w:tc>
          <w:tcPr>
            <w:tcW w:w="1831" w:type="dxa"/>
            <w:vAlign w:val="center"/>
          </w:tcPr>
          <w:p>
            <w:pPr>
              <w:pStyle w:val="3"/>
              <w:ind w:left="0" w:leftChars="0" w:firstLine="0" w:firstLineChars="0"/>
              <w:jc w:val="both"/>
              <w:rPr>
                <w:rFonts w:hint="eastAsia" w:ascii="仿宋_GB2312" w:hAnsi="仿宋_GB2312" w:eastAsia="仿宋_GB2312" w:cs="仿宋_GB2312"/>
                <w:vertAlign w:val="baseline"/>
                <w:lang w:val="en" w:eastAsia="zh-CN"/>
              </w:rPr>
            </w:pPr>
            <w:r>
              <w:rPr>
                <w:rFonts w:hint="eastAsia" w:ascii="仿宋_GB2312" w:hAnsi="仿宋_GB2312" w:eastAsia="仿宋_GB2312" w:cs="仿宋_GB2312"/>
                <w:vertAlign w:val="baseline"/>
                <w:lang w:val="en" w:eastAsia="zh-CN"/>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5"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w:t>
            </w:r>
          </w:p>
        </w:tc>
        <w:tc>
          <w:tcPr>
            <w:tcW w:w="286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r>
              <w:rPr>
                <w:rFonts w:hint="eastAsia" w:ascii="仿宋_GB2312" w:hAnsi="仿宋_GB2312" w:eastAsia="仿宋_GB2312" w:cs="仿宋_GB2312"/>
                <w:vertAlign w:val="baseline"/>
                <w:lang w:val="en" w:eastAsia="zh-CN"/>
              </w:rPr>
              <w:t>加快工厂数字化建设</w:t>
            </w:r>
          </w:p>
        </w:tc>
        <w:tc>
          <w:tcPr>
            <w:tcW w:w="3720"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r>
              <w:rPr>
                <w:rFonts w:hint="eastAsia" w:ascii="仿宋_GB2312" w:hAnsi="仿宋_GB2312" w:eastAsia="仿宋_GB2312" w:cs="仿宋_GB2312"/>
                <w:vertAlign w:val="baseline"/>
                <w:lang w:val="en" w:eastAsia="zh-CN"/>
              </w:rPr>
              <w:t>河南万华畜牧设备有限公司</w:t>
            </w:r>
          </w:p>
        </w:tc>
        <w:tc>
          <w:tcPr>
            <w:tcW w:w="1831"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2024年6月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w:t>
            </w:r>
          </w:p>
        </w:tc>
        <w:tc>
          <w:tcPr>
            <w:tcW w:w="2865" w:type="dxa"/>
            <w:vAlign w:val="center"/>
          </w:tcPr>
          <w:p>
            <w:pPr>
              <w:pStyle w:val="3"/>
              <w:jc w:val="center"/>
              <w:rPr>
                <w:rFonts w:hint="eastAsia" w:ascii="仿宋_GB2312" w:hAnsi="仿宋_GB2312" w:eastAsia="仿宋_GB2312" w:cs="仿宋_GB2312"/>
                <w:vertAlign w:val="baseline"/>
                <w:lang w:val="en" w:eastAsia="zh-CN"/>
              </w:rPr>
            </w:pPr>
          </w:p>
        </w:tc>
        <w:tc>
          <w:tcPr>
            <w:tcW w:w="3720" w:type="dxa"/>
            <w:vAlign w:val="center"/>
          </w:tcPr>
          <w:p>
            <w:pPr>
              <w:pStyle w:val="3"/>
              <w:jc w:val="center"/>
              <w:rPr>
                <w:rFonts w:hint="eastAsia" w:ascii="仿宋_GB2312" w:hAnsi="仿宋_GB2312" w:eastAsia="仿宋_GB2312" w:cs="仿宋_GB2312"/>
                <w:vertAlign w:val="baseline"/>
                <w:lang w:val="en" w:eastAsia="zh-CN"/>
              </w:rPr>
            </w:pPr>
          </w:p>
        </w:tc>
        <w:tc>
          <w:tcPr>
            <w:tcW w:w="1831" w:type="dxa"/>
            <w:vAlign w:val="center"/>
          </w:tcPr>
          <w:p>
            <w:pPr>
              <w:pStyle w:val="3"/>
              <w:jc w:val="center"/>
              <w:rPr>
                <w:rFonts w:hint="eastAsia" w:ascii="仿宋_GB2312" w:hAnsi="仿宋_GB2312" w:eastAsia="仿宋_GB2312" w:cs="仿宋_GB2312"/>
                <w:vertAlign w:val="baseline"/>
                <w:lang w:val="e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3</w:t>
            </w:r>
          </w:p>
        </w:tc>
        <w:tc>
          <w:tcPr>
            <w:tcW w:w="2865" w:type="dxa"/>
            <w:vAlign w:val="center"/>
          </w:tcPr>
          <w:p>
            <w:pPr>
              <w:pStyle w:val="3"/>
              <w:jc w:val="center"/>
              <w:rPr>
                <w:rFonts w:hint="eastAsia" w:ascii="仿宋_GB2312" w:hAnsi="仿宋_GB2312" w:eastAsia="仿宋_GB2312" w:cs="仿宋_GB2312"/>
                <w:vertAlign w:val="baseline"/>
                <w:lang w:val="en" w:eastAsia="zh-CN"/>
              </w:rPr>
            </w:pPr>
          </w:p>
        </w:tc>
        <w:tc>
          <w:tcPr>
            <w:tcW w:w="3720" w:type="dxa"/>
            <w:vAlign w:val="center"/>
          </w:tcPr>
          <w:p>
            <w:pPr>
              <w:pStyle w:val="3"/>
              <w:jc w:val="center"/>
              <w:rPr>
                <w:rFonts w:hint="eastAsia" w:ascii="仿宋_GB2312" w:hAnsi="仿宋_GB2312" w:eastAsia="仿宋_GB2312" w:cs="仿宋_GB2312"/>
                <w:vertAlign w:val="baseline"/>
                <w:lang w:val="en" w:eastAsia="zh-CN"/>
              </w:rPr>
            </w:pPr>
          </w:p>
        </w:tc>
        <w:tc>
          <w:tcPr>
            <w:tcW w:w="1831" w:type="dxa"/>
            <w:vAlign w:val="center"/>
          </w:tcPr>
          <w:p>
            <w:pPr>
              <w:pStyle w:val="3"/>
              <w:jc w:val="center"/>
              <w:rPr>
                <w:rFonts w:hint="eastAsia" w:ascii="仿宋_GB2312" w:hAnsi="仿宋_GB2312" w:eastAsia="仿宋_GB2312" w:cs="仿宋_GB2312"/>
                <w:vertAlign w:val="baseline"/>
                <w:lang w:val="e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3"/>
              <w:jc w:val="center"/>
              <w:rPr>
                <w:rFonts w:hint="eastAsia" w:ascii="仿宋_GB2312" w:hAnsi="仿宋_GB2312" w:eastAsia="仿宋_GB2312" w:cs="仿宋_GB2312"/>
                <w:vertAlign w:val="baseline"/>
                <w:lang w:val="en" w:eastAsia="zh-CN"/>
              </w:rPr>
            </w:pPr>
          </w:p>
        </w:tc>
        <w:tc>
          <w:tcPr>
            <w:tcW w:w="2865" w:type="dxa"/>
            <w:vAlign w:val="center"/>
          </w:tcPr>
          <w:p>
            <w:pPr>
              <w:pStyle w:val="3"/>
              <w:jc w:val="center"/>
              <w:rPr>
                <w:rFonts w:hint="eastAsia" w:ascii="仿宋_GB2312" w:hAnsi="仿宋_GB2312" w:eastAsia="仿宋_GB2312" w:cs="仿宋_GB2312"/>
                <w:vertAlign w:val="baseline"/>
                <w:lang w:val="en" w:eastAsia="zh-CN"/>
              </w:rPr>
            </w:pPr>
          </w:p>
        </w:tc>
        <w:tc>
          <w:tcPr>
            <w:tcW w:w="3720" w:type="dxa"/>
            <w:vAlign w:val="center"/>
          </w:tcPr>
          <w:p>
            <w:pPr>
              <w:pStyle w:val="3"/>
              <w:jc w:val="center"/>
              <w:rPr>
                <w:rFonts w:hint="eastAsia" w:ascii="仿宋_GB2312" w:hAnsi="仿宋_GB2312" w:eastAsia="仿宋_GB2312" w:cs="仿宋_GB2312"/>
                <w:vertAlign w:val="baseline"/>
                <w:lang w:val="en" w:eastAsia="zh-CN"/>
              </w:rPr>
            </w:pPr>
          </w:p>
        </w:tc>
        <w:tc>
          <w:tcPr>
            <w:tcW w:w="1831" w:type="dxa"/>
            <w:vAlign w:val="center"/>
          </w:tcPr>
          <w:p>
            <w:pPr>
              <w:pStyle w:val="3"/>
              <w:jc w:val="center"/>
              <w:rPr>
                <w:rFonts w:hint="eastAsia" w:ascii="仿宋_GB2312" w:hAnsi="仿宋_GB2312" w:eastAsia="仿宋_GB2312" w:cs="仿宋_GB2312"/>
                <w:vertAlign w:val="baseline"/>
                <w:lang w:val="e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5" w:type="dxa"/>
            <w:vAlign w:val="center"/>
          </w:tcPr>
          <w:p>
            <w:pPr>
              <w:pStyle w:val="3"/>
              <w:jc w:val="center"/>
              <w:rPr>
                <w:rFonts w:hint="eastAsia" w:ascii="仿宋_GB2312" w:hAnsi="仿宋_GB2312" w:eastAsia="仿宋_GB2312" w:cs="仿宋_GB2312"/>
                <w:vertAlign w:val="baseline"/>
                <w:lang w:val="en" w:eastAsia="zh-CN"/>
              </w:rPr>
            </w:pPr>
          </w:p>
        </w:tc>
        <w:tc>
          <w:tcPr>
            <w:tcW w:w="2865" w:type="dxa"/>
            <w:vAlign w:val="center"/>
          </w:tcPr>
          <w:p>
            <w:pPr>
              <w:pStyle w:val="3"/>
              <w:jc w:val="center"/>
              <w:rPr>
                <w:rFonts w:hint="eastAsia" w:ascii="仿宋_GB2312" w:hAnsi="仿宋_GB2312" w:eastAsia="仿宋_GB2312" w:cs="仿宋_GB2312"/>
                <w:vertAlign w:val="baseline"/>
                <w:lang w:val="en" w:eastAsia="zh-CN"/>
              </w:rPr>
            </w:pPr>
          </w:p>
        </w:tc>
        <w:tc>
          <w:tcPr>
            <w:tcW w:w="3720" w:type="dxa"/>
            <w:vAlign w:val="center"/>
          </w:tcPr>
          <w:p>
            <w:pPr>
              <w:pStyle w:val="3"/>
              <w:jc w:val="center"/>
              <w:rPr>
                <w:rFonts w:hint="eastAsia" w:ascii="仿宋_GB2312" w:hAnsi="仿宋_GB2312" w:eastAsia="仿宋_GB2312" w:cs="仿宋_GB2312"/>
                <w:vertAlign w:val="baseline"/>
                <w:lang w:val="en" w:eastAsia="zh-CN"/>
              </w:rPr>
            </w:pPr>
          </w:p>
        </w:tc>
        <w:tc>
          <w:tcPr>
            <w:tcW w:w="1831" w:type="dxa"/>
            <w:vAlign w:val="center"/>
          </w:tcPr>
          <w:p>
            <w:pPr>
              <w:pStyle w:val="3"/>
              <w:jc w:val="center"/>
              <w:rPr>
                <w:rFonts w:hint="eastAsia" w:ascii="仿宋_GB2312" w:hAnsi="仿宋_GB2312" w:eastAsia="仿宋_GB2312" w:cs="仿宋_GB2312"/>
                <w:vertAlign w:val="baseline"/>
                <w:lang w:val="e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3"/>
              <w:jc w:val="center"/>
              <w:rPr>
                <w:rFonts w:hint="eastAsia" w:ascii="仿宋_GB2312" w:hAnsi="仿宋_GB2312" w:eastAsia="仿宋_GB2312" w:cs="仿宋_GB2312"/>
                <w:vertAlign w:val="baseline"/>
                <w:lang w:val="en" w:eastAsia="zh-CN"/>
              </w:rPr>
            </w:pPr>
          </w:p>
        </w:tc>
        <w:tc>
          <w:tcPr>
            <w:tcW w:w="2865" w:type="dxa"/>
            <w:vAlign w:val="center"/>
          </w:tcPr>
          <w:p>
            <w:pPr>
              <w:pStyle w:val="3"/>
              <w:jc w:val="center"/>
              <w:rPr>
                <w:rFonts w:hint="eastAsia" w:ascii="仿宋_GB2312" w:hAnsi="仿宋_GB2312" w:eastAsia="仿宋_GB2312" w:cs="仿宋_GB2312"/>
                <w:vertAlign w:val="baseline"/>
                <w:lang w:val="en" w:eastAsia="zh-CN"/>
              </w:rPr>
            </w:pPr>
          </w:p>
        </w:tc>
        <w:tc>
          <w:tcPr>
            <w:tcW w:w="3720" w:type="dxa"/>
            <w:vAlign w:val="center"/>
          </w:tcPr>
          <w:p>
            <w:pPr>
              <w:pStyle w:val="3"/>
              <w:jc w:val="center"/>
              <w:rPr>
                <w:rFonts w:hint="eastAsia" w:ascii="仿宋_GB2312" w:hAnsi="仿宋_GB2312" w:eastAsia="仿宋_GB2312" w:cs="仿宋_GB2312"/>
                <w:vertAlign w:val="baseline"/>
                <w:lang w:val="en" w:eastAsia="zh-CN"/>
              </w:rPr>
            </w:pPr>
          </w:p>
        </w:tc>
        <w:tc>
          <w:tcPr>
            <w:tcW w:w="1831" w:type="dxa"/>
            <w:vAlign w:val="center"/>
          </w:tcPr>
          <w:p>
            <w:pPr>
              <w:pStyle w:val="3"/>
              <w:jc w:val="center"/>
              <w:rPr>
                <w:rFonts w:hint="eastAsia" w:ascii="仿宋_GB2312" w:hAnsi="仿宋_GB2312" w:eastAsia="仿宋_GB2312" w:cs="仿宋_GB2312"/>
                <w:vertAlign w:val="baseline"/>
                <w:lang w:val="e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3"/>
              <w:jc w:val="center"/>
              <w:rPr>
                <w:rFonts w:hint="eastAsia" w:ascii="仿宋_GB2312" w:hAnsi="仿宋_GB2312" w:eastAsia="仿宋_GB2312" w:cs="仿宋_GB2312"/>
                <w:vertAlign w:val="baseline"/>
                <w:lang w:val="en" w:eastAsia="zh-CN"/>
              </w:rPr>
            </w:pPr>
          </w:p>
        </w:tc>
        <w:tc>
          <w:tcPr>
            <w:tcW w:w="2865" w:type="dxa"/>
            <w:vAlign w:val="center"/>
          </w:tcPr>
          <w:p>
            <w:pPr>
              <w:pStyle w:val="3"/>
              <w:jc w:val="center"/>
              <w:rPr>
                <w:rFonts w:hint="eastAsia" w:ascii="仿宋_GB2312" w:hAnsi="仿宋_GB2312" w:eastAsia="仿宋_GB2312" w:cs="仿宋_GB2312"/>
                <w:vertAlign w:val="baseline"/>
                <w:lang w:val="en" w:eastAsia="zh-CN"/>
              </w:rPr>
            </w:pPr>
          </w:p>
        </w:tc>
        <w:tc>
          <w:tcPr>
            <w:tcW w:w="3720" w:type="dxa"/>
            <w:vAlign w:val="center"/>
          </w:tcPr>
          <w:p>
            <w:pPr>
              <w:pStyle w:val="3"/>
              <w:jc w:val="center"/>
              <w:rPr>
                <w:rFonts w:hint="eastAsia" w:ascii="仿宋_GB2312" w:hAnsi="仿宋_GB2312" w:eastAsia="仿宋_GB2312" w:cs="仿宋_GB2312"/>
                <w:vertAlign w:val="baseline"/>
                <w:lang w:val="en" w:eastAsia="zh-CN"/>
              </w:rPr>
            </w:pPr>
          </w:p>
        </w:tc>
        <w:tc>
          <w:tcPr>
            <w:tcW w:w="1831" w:type="dxa"/>
            <w:vAlign w:val="center"/>
          </w:tcPr>
          <w:p>
            <w:pPr>
              <w:pStyle w:val="3"/>
              <w:jc w:val="center"/>
              <w:rPr>
                <w:rFonts w:hint="eastAsia" w:ascii="仿宋_GB2312" w:hAnsi="仿宋_GB2312" w:eastAsia="仿宋_GB2312" w:cs="仿宋_GB2312"/>
                <w:vertAlign w:val="baseline"/>
                <w:lang w:val="en" w:eastAsia="zh-CN"/>
              </w:rPr>
            </w:pPr>
          </w:p>
        </w:tc>
      </w:tr>
    </w:tbl>
    <w:p>
      <w:pPr>
        <w:pStyle w:val="3"/>
        <w:ind w:left="0" w:leftChars="0" w:firstLine="0" w:firstLineChars="0"/>
        <w:rPr>
          <w:rFonts w:hint="default"/>
          <w:lang w:val="en" w:eastAsia="zh-CN"/>
        </w:rPr>
      </w:pPr>
    </w:p>
    <w:p>
      <w:pPr>
        <w:pStyle w:val="2"/>
        <w:spacing w:line="240" w:lineRule="auto"/>
        <w:ind w:left="0" w:leftChars="0" w:firstLine="0" w:firstLineChars="0"/>
        <w:rPr>
          <w:rFonts w:hint="default"/>
          <w:lang w:val="en" w:eastAsia="zh-CN"/>
        </w:rPr>
      </w:pPr>
    </w:p>
    <w:p>
      <w:pPr>
        <w:pStyle w:val="2"/>
        <w:ind w:left="0" w:leftChars="0" w:firstLine="0" w:firstLineChars="0"/>
        <w:rPr>
          <w:rFonts w:hint="default"/>
          <w:lang w:val="en" w:eastAsia="zh-CN"/>
        </w:rPr>
      </w:pPr>
    </w:p>
    <w:p>
      <w:pPr>
        <w:pStyle w:val="2"/>
        <w:ind w:left="0" w:leftChars="0" w:firstLine="0" w:firstLineChars="0"/>
        <w:rPr>
          <w:rFonts w:hint="eastAsia" w:ascii="黑体" w:hAnsi="黑体" w:eastAsia="黑体" w:cs="黑体"/>
          <w:sz w:val="36"/>
          <w:szCs w:val="36"/>
          <w:lang w:val="en" w:eastAsia="zh-CN"/>
        </w:rPr>
        <w:sectPr>
          <w:pgSz w:w="11906" w:h="16838"/>
          <w:pgMar w:top="1417" w:right="1134" w:bottom="1417" w:left="1417" w:header="851" w:footer="992" w:gutter="0"/>
          <w:cols w:space="0" w:num="1"/>
          <w:rtlGutter w:val="0"/>
          <w:docGrid w:type="lines" w:linePitch="437" w:charSpace="0"/>
        </w:sectPr>
      </w:pPr>
    </w:p>
    <w:p>
      <w:pPr>
        <w:pStyle w:val="2"/>
        <w:ind w:left="0" w:leftChars="0" w:firstLine="0" w:firstLineChars="0"/>
        <w:rPr>
          <w:rFonts w:hint="eastAsia" w:ascii="黑体" w:hAnsi="黑体" w:eastAsia="黑体" w:cs="黑体"/>
          <w:sz w:val="36"/>
          <w:szCs w:val="36"/>
          <w:lang w:val="en" w:eastAsia="zh-CN"/>
        </w:rPr>
      </w:pPr>
      <w:r>
        <w:rPr>
          <w:rFonts w:hint="eastAsia" w:ascii="黑体" w:hAnsi="黑体" w:eastAsia="黑体" w:cs="黑体"/>
          <w:sz w:val="36"/>
          <w:szCs w:val="36"/>
          <w:lang w:val="en" w:eastAsia="zh-CN"/>
        </w:rPr>
        <w:t>附件5</w:t>
      </w:r>
    </w:p>
    <w:p>
      <w:pPr>
        <w:pStyle w:val="2"/>
        <w:ind w:left="0" w:leftChars="0" w:firstLine="0" w:firstLineChars="0"/>
        <w:jc w:val="center"/>
        <w:rPr>
          <w:rFonts w:hint="default" w:ascii="黑体" w:hAnsi="黑体" w:eastAsia="黑体" w:cs="黑体"/>
          <w:sz w:val="44"/>
          <w:szCs w:val="44"/>
          <w:lang w:val="en" w:eastAsia="zh-CN"/>
        </w:rPr>
      </w:pPr>
      <w:r>
        <w:rPr>
          <w:rFonts w:hint="default" w:ascii="黑体" w:hAnsi="黑体" w:eastAsia="黑体" w:cs="黑体"/>
          <w:sz w:val="44"/>
          <w:szCs w:val="44"/>
          <w:lang w:val="en" w:eastAsia="zh-CN"/>
        </w:rPr>
        <w:t>驻马店市农机产业链重点园区清单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055"/>
        <w:gridCol w:w="1620"/>
        <w:gridCol w:w="1365"/>
        <w:gridCol w:w="2535"/>
        <w:gridCol w:w="1125"/>
        <w:gridCol w:w="1610"/>
        <w:gridCol w:w="1090"/>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序号</w:t>
            </w:r>
          </w:p>
        </w:tc>
        <w:tc>
          <w:tcPr>
            <w:tcW w:w="2055" w:type="dxa"/>
            <w:vMerge w:val="restart"/>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园区名称</w:t>
            </w:r>
          </w:p>
        </w:tc>
        <w:tc>
          <w:tcPr>
            <w:tcW w:w="1620" w:type="dxa"/>
            <w:vMerge w:val="restart"/>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所在地址</w:t>
            </w:r>
          </w:p>
        </w:tc>
        <w:tc>
          <w:tcPr>
            <w:tcW w:w="1365" w:type="dxa"/>
            <w:vMerge w:val="restart"/>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发展定位</w:t>
            </w:r>
          </w:p>
        </w:tc>
        <w:tc>
          <w:tcPr>
            <w:tcW w:w="2535" w:type="dxa"/>
            <w:vMerge w:val="restart"/>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重点企业</w:t>
            </w:r>
          </w:p>
        </w:tc>
        <w:tc>
          <w:tcPr>
            <w:tcW w:w="2735" w:type="dxa"/>
            <w:gridSpan w:val="2"/>
            <w:vAlign w:val="top"/>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US" w:eastAsia="zh-CN"/>
              </w:rPr>
              <w:t>2022年企业数据</w:t>
            </w:r>
          </w:p>
        </w:tc>
        <w:tc>
          <w:tcPr>
            <w:tcW w:w="3160" w:type="dxa"/>
            <w:gridSpan w:val="2"/>
            <w:vAlign w:val="top"/>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US" w:eastAsia="zh-CN"/>
              </w:rPr>
              <w:t>2025年发展目标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仿宋_GB2312" w:hAnsi="仿宋_GB2312" w:eastAsia="仿宋_GB2312" w:cs="仿宋_GB2312"/>
                <w:sz w:val="32"/>
                <w:szCs w:val="32"/>
                <w:vertAlign w:val="baseline"/>
                <w:lang w:val="en" w:eastAsia="zh-CN"/>
              </w:rPr>
            </w:pPr>
          </w:p>
        </w:tc>
        <w:tc>
          <w:tcPr>
            <w:tcW w:w="2055" w:type="dxa"/>
            <w:vMerge w:val="continue"/>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仿宋_GB2312" w:hAnsi="仿宋_GB2312" w:eastAsia="仿宋_GB2312" w:cs="仿宋_GB2312"/>
                <w:sz w:val="32"/>
                <w:szCs w:val="32"/>
                <w:vertAlign w:val="baseline"/>
                <w:lang w:val="en" w:eastAsia="zh-CN"/>
              </w:rPr>
            </w:pPr>
          </w:p>
        </w:tc>
        <w:tc>
          <w:tcPr>
            <w:tcW w:w="1620" w:type="dxa"/>
            <w:vMerge w:val="continue"/>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仿宋_GB2312" w:hAnsi="仿宋_GB2312" w:eastAsia="仿宋_GB2312" w:cs="仿宋_GB2312"/>
                <w:sz w:val="32"/>
                <w:szCs w:val="32"/>
                <w:vertAlign w:val="baseline"/>
                <w:lang w:val="en" w:eastAsia="zh-CN"/>
              </w:rPr>
            </w:pPr>
          </w:p>
        </w:tc>
        <w:tc>
          <w:tcPr>
            <w:tcW w:w="1365" w:type="dxa"/>
            <w:vMerge w:val="continue"/>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仿宋_GB2312" w:hAnsi="仿宋_GB2312" w:eastAsia="仿宋_GB2312" w:cs="仿宋_GB2312"/>
                <w:sz w:val="32"/>
                <w:szCs w:val="32"/>
                <w:vertAlign w:val="baseline"/>
                <w:lang w:val="en" w:eastAsia="zh-CN"/>
              </w:rPr>
            </w:pPr>
          </w:p>
        </w:tc>
        <w:tc>
          <w:tcPr>
            <w:tcW w:w="2535" w:type="dxa"/>
            <w:vMerge w:val="continue"/>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仿宋_GB2312" w:hAnsi="仿宋_GB2312" w:eastAsia="仿宋_GB2312" w:cs="仿宋_GB2312"/>
                <w:sz w:val="32"/>
                <w:szCs w:val="32"/>
                <w:vertAlign w:val="baseline"/>
                <w:lang w:val="en" w:eastAsia="zh-CN"/>
              </w:rPr>
            </w:pPr>
          </w:p>
        </w:tc>
        <w:tc>
          <w:tcPr>
            <w:tcW w:w="1125" w:type="dxa"/>
            <w:vAlign w:val="top"/>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企业数</w:t>
            </w:r>
          </w:p>
        </w:tc>
        <w:tc>
          <w:tcPr>
            <w:tcW w:w="1610" w:type="dxa"/>
            <w:vAlign w:val="top"/>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主营业务收入（亿元）</w:t>
            </w:r>
          </w:p>
        </w:tc>
        <w:tc>
          <w:tcPr>
            <w:tcW w:w="1090" w:type="dxa"/>
            <w:vAlign w:val="top"/>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企业数</w:t>
            </w:r>
          </w:p>
        </w:tc>
        <w:tc>
          <w:tcPr>
            <w:tcW w:w="2070" w:type="dxa"/>
            <w:vAlign w:val="top"/>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主营业务收入（亿元）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w:t>
            </w:r>
          </w:p>
        </w:tc>
        <w:tc>
          <w:tcPr>
            <w:tcW w:w="2055" w:type="dxa"/>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西平县先进制造业产业园</w:t>
            </w:r>
          </w:p>
        </w:tc>
        <w:tc>
          <w:tcPr>
            <w:tcW w:w="1620" w:type="dxa"/>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西平县</w:t>
            </w:r>
          </w:p>
        </w:tc>
        <w:tc>
          <w:tcPr>
            <w:tcW w:w="1365" w:type="dxa"/>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畜牧机械设备</w:t>
            </w:r>
          </w:p>
        </w:tc>
        <w:tc>
          <w:tcPr>
            <w:tcW w:w="2535" w:type="dxa"/>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 w:eastAsia="zh-CN"/>
              </w:rPr>
            </w:pPr>
            <w:r>
              <w:rPr>
                <w:rFonts w:hint="eastAsia" w:ascii="仿宋_GB2312" w:hAnsi="仿宋_GB2312" w:eastAsia="仿宋_GB2312" w:cs="仿宋_GB2312"/>
                <w:sz w:val="32"/>
                <w:szCs w:val="32"/>
                <w:vertAlign w:val="baseline"/>
                <w:lang w:val="en" w:eastAsia="zh-CN"/>
              </w:rPr>
              <w:t>河南金凤牧业设备股份有限公司</w:t>
            </w:r>
          </w:p>
        </w:tc>
        <w:tc>
          <w:tcPr>
            <w:tcW w:w="1125" w:type="dxa"/>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w:t>
            </w:r>
          </w:p>
        </w:tc>
        <w:tc>
          <w:tcPr>
            <w:tcW w:w="1610" w:type="dxa"/>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1.5133</w:t>
            </w:r>
          </w:p>
        </w:tc>
        <w:tc>
          <w:tcPr>
            <w:tcW w:w="1090" w:type="dxa"/>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w:t>
            </w:r>
          </w:p>
        </w:tc>
        <w:tc>
          <w:tcPr>
            <w:tcW w:w="2070" w:type="dxa"/>
            <w:vAlign w:val="center"/>
          </w:tcPr>
          <w:p>
            <w:pPr>
              <w:pStyle w:val="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pStyle w:val="3"/>
              <w:jc w:val="center"/>
              <w:rPr>
                <w:rFonts w:hint="eastAsia" w:ascii="仿宋_GB2312" w:hAnsi="仿宋_GB2312" w:eastAsia="仿宋_GB2312" w:cs="仿宋_GB2312"/>
                <w:vertAlign w:val="baseline"/>
                <w:lang w:val="en" w:eastAsia="zh-CN"/>
              </w:rPr>
            </w:pPr>
          </w:p>
        </w:tc>
        <w:tc>
          <w:tcPr>
            <w:tcW w:w="205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620"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36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253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125" w:type="dxa"/>
            <w:vAlign w:val="center"/>
          </w:tcPr>
          <w:p>
            <w:pPr>
              <w:pStyle w:val="3"/>
              <w:jc w:val="center"/>
              <w:rPr>
                <w:rFonts w:hint="eastAsia" w:ascii="仿宋_GB2312" w:hAnsi="仿宋_GB2312" w:eastAsia="仿宋_GB2312" w:cs="仿宋_GB2312"/>
                <w:vertAlign w:val="baseline"/>
                <w:lang w:val="en-US" w:eastAsia="zh-CN"/>
              </w:rPr>
            </w:pPr>
          </w:p>
        </w:tc>
        <w:tc>
          <w:tcPr>
            <w:tcW w:w="1610"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p>
        </w:tc>
        <w:tc>
          <w:tcPr>
            <w:tcW w:w="1090" w:type="dxa"/>
            <w:vAlign w:val="center"/>
          </w:tcPr>
          <w:p>
            <w:pPr>
              <w:pStyle w:val="3"/>
              <w:jc w:val="center"/>
              <w:rPr>
                <w:rFonts w:hint="eastAsia" w:ascii="仿宋_GB2312" w:hAnsi="仿宋_GB2312" w:eastAsia="仿宋_GB2312" w:cs="仿宋_GB2312"/>
                <w:vertAlign w:val="baseline"/>
                <w:lang w:val="en-US" w:eastAsia="zh-CN"/>
              </w:rPr>
            </w:pPr>
          </w:p>
        </w:tc>
        <w:tc>
          <w:tcPr>
            <w:tcW w:w="2070"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pStyle w:val="3"/>
              <w:jc w:val="center"/>
              <w:rPr>
                <w:rFonts w:hint="eastAsia" w:ascii="仿宋_GB2312" w:hAnsi="仿宋_GB2312" w:eastAsia="仿宋_GB2312" w:cs="仿宋_GB2312"/>
                <w:vertAlign w:val="baseline"/>
                <w:lang w:val="en" w:eastAsia="zh-CN"/>
              </w:rPr>
            </w:pPr>
          </w:p>
        </w:tc>
        <w:tc>
          <w:tcPr>
            <w:tcW w:w="205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620"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36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253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125" w:type="dxa"/>
            <w:vAlign w:val="center"/>
          </w:tcPr>
          <w:p>
            <w:pPr>
              <w:pStyle w:val="3"/>
              <w:jc w:val="center"/>
              <w:rPr>
                <w:rFonts w:hint="eastAsia" w:ascii="仿宋_GB2312" w:hAnsi="仿宋_GB2312" w:eastAsia="仿宋_GB2312" w:cs="仿宋_GB2312"/>
                <w:vertAlign w:val="baseline"/>
                <w:lang w:val="en-US" w:eastAsia="zh-CN"/>
              </w:rPr>
            </w:pPr>
          </w:p>
        </w:tc>
        <w:tc>
          <w:tcPr>
            <w:tcW w:w="1610"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p>
        </w:tc>
        <w:tc>
          <w:tcPr>
            <w:tcW w:w="1090" w:type="dxa"/>
            <w:vAlign w:val="center"/>
          </w:tcPr>
          <w:p>
            <w:pPr>
              <w:pStyle w:val="3"/>
              <w:jc w:val="center"/>
              <w:rPr>
                <w:rFonts w:hint="eastAsia" w:ascii="仿宋_GB2312" w:hAnsi="仿宋_GB2312" w:eastAsia="仿宋_GB2312" w:cs="仿宋_GB2312"/>
                <w:vertAlign w:val="baseline"/>
                <w:lang w:val="en-US" w:eastAsia="zh-CN"/>
              </w:rPr>
            </w:pPr>
          </w:p>
        </w:tc>
        <w:tc>
          <w:tcPr>
            <w:tcW w:w="2070"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pStyle w:val="3"/>
              <w:jc w:val="center"/>
              <w:rPr>
                <w:rFonts w:hint="eastAsia" w:ascii="仿宋_GB2312" w:hAnsi="仿宋_GB2312" w:eastAsia="仿宋_GB2312" w:cs="仿宋_GB2312"/>
                <w:vertAlign w:val="baseline"/>
                <w:lang w:val="en" w:eastAsia="zh-CN"/>
              </w:rPr>
            </w:pPr>
          </w:p>
        </w:tc>
        <w:tc>
          <w:tcPr>
            <w:tcW w:w="205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620"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36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253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125" w:type="dxa"/>
            <w:vAlign w:val="center"/>
          </w:tcPr>
          <w:p>
            <w:pPr>
              <w:pStyle w:val="3"/>
              <w:jc w:val="center"/>
              <w:rPr>
                <w:rFonts w:hint="eastAsia" w:ascii="仿宋_GB2312" w:hAnsi="仿宋_GB2312" w:eastAsia="仿宋_GB2312" w:cs="仿宋_GB2312"/>
                <w:vertAlign w:val="baseline"/>
                <w:lang w:val="en-US" w:eastAsia="zh-CN"/>
              </w:rPr>
            </w:pPr>
          </w:p>
        </w:tc>
        <w:tc>
          <w:tcPr>
            <w:tcW w:w="1610"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p>
        </w:tc>
        <w:tc>
          <w:tcPr>
            <w:tcW w:w="1090" w:type="dxa"/>
            <w:vAlign w:val="center"/>
          </w:tcPr>
          <w:p>
            <w:pPr>
              <w:pStyle w:val="3"/>
              <w:jc w:val="center"/>
              <w:rPr>
                <w:rFonts w:hint="eastAsia" w:ascii="仿宋_GB2312" w:hAnsi="仿宋_GB2312" w:eastAsia="仿宋_GB2312" w:cs="仿宋_GB2312"/>
                <w:vertAlign w:val="baseline"/>
                <w:lang w:val="en-US" w:eastAsia="zh-CN"/>
              </w:rPr>
            </w:pPr>
          </w:p>
        </w:tc>
        <w:tc>
          <w:tcPr>
            <w:tcW w:w="2070"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pStyle w:val="3"/>
              <w:jc w:val="center"/>
              <w:rPr>
                <w:rFonts w:hint="eastAsia" w:ascii="仿宋_GB2312" w:hAnsi="仿宋_GB2312" w:eastAsia="仿宋_GB2312" w:cs="仿宋_GB2312"/>
                <w:vertAlign w:val="baseline"/>
                <w:lang w:val="en" w:eastAsia="zh-CN"/>
              </w:rPr>
            </w:pPr>
          </w:p>
        </w:tc>
        <w:tc>
          <w:tcPr>
            <w:tcW w:w="205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620"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36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2535" w:type="dxa"/>
            <w:vAlign w:val="center"/>
          </w:tcPr>
          <w:p>
            <w:pPr>
              <w:pStyle w:val="3"/>
              <w:ind w:left="0" w:leftChars="0" w:firstLine="0" w:firstLineChars="0"/>
              <w:jc w:val="center"/>
              <w:rPr>
                <w:rFonts w:hint="eastAsia" w:ascii="仿宋_GB2312" w:hAnsi="仿宋_GB2312" w:eastAsia="仿宋_GB2312" w:cs="仿宋_GB2312"/>
                <w:vertAlign w:val="baseline"/>
                <w:lang w:val="en" w:eastAsia="zh-CN"/>
              </w:rPr>
            </w:pPr>
          </w:p>
        </w:tc>
        <w:tc>
          <w:tcPr>
            <w:tcW w:w="1125" w:type="dxa"/>
            <w:vAlign w:val="center"/>
          </w:tcPr>
          <w:p>
            <w:pPr>
              <w:pStyle w:val="3"/>
              <w:jc w:val="center"/>
              <w:rPr>
                <w:rFonts w:hint="eastAsia" w:ascii="仿宋_GB2312" w:hAnsi="仿宋_GB2312" w:eastAsia="仿宋_GB2312" w:cs="仿宋_GB2312"/>
                <w:vertAlign w:val="baseline"/>
                <w:lang w:val="en-US" w:eastAsia="zh-CN"/>
              </w:rPr>
            </w:pPr>
          </w:p>
        </w:tc>
        <w:tc>
          <w:tcPr>
            <w:tcW w:w="1610"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p>
        </w:tc>
        <w:tc>
          <w:tcPr>
            <w:tcW w:w="1090" w:type="dxa"/>
            <w:vAlign w:val="center"/>
          </w:tcPr>
          <w:p>
            <w:pPr>
              <w:pStyle w:val="3"/>
              <w:jc w:val="center"/>
              <w:rPr>
                <w:rFonts w:hint="eastAsia" w:ascii="仿宋_GB2312" w:hAnsi="仿宋_GB2312" w:eastAsia="仿宋_GB2312" w:cs="仿宋_GB2312"/>
                <w:vertAlign w:val="baseline"/>
                <w:lang w:val="en-US" w:eastAsia="zh-CN"/>
              </w:rPr>
            </w:pPr>
          </w:p>
        </w:tc>
        <w:tc>
          <w:tcPr>
            <w:tcW w:w="2070" w:type="dxa"/>
            <w:vAlign w:val="center"/>
          </w:tcPr>
          <w:p>
            <w:pPr>
              <w:pStyle w:val="3"/>
              <w:ind w:left="0" w:leftChars="0" w:firstLine="0" w:firstLineChars="0"/>
              <w:jc w:val="center"/>
              <w:rPr>
                <w:rFonts w:hint="eastAsia" w:ascii="仿宋_GB2312" w:hAnsi="仿宋_GB2312" w:eastAsia="仿宋_GB2312" w:cs="仿宋_GB2312"/>
                <w:vertAlign w:val="baseline"/>
                <w:lang w:val="en-US" w:eastAsia="zh-CN"/>
              </w:rPr>
            </w:pPr>
          </w:p>
        </w:tc>
      </w:tr>
    </w:tbl>
    <w:p>
      <w:pPr>
        <w:ind w:left="0" w:leftChars="0" w:firstLine="0" w:firstLineChars="0"/>
        <w:rPr>
          <w:rFonts w:hint="eastAsia" w:ascii="黑体" w:hAnsi="黑体" w:eastAsia="黑体" w:cs="黑体"/>
          <w:sz w:val="36"/>
          <w:szCs w:val="36"/>
          <w:lang w:val="en" w:eastAsia="zh-CN"/>
        </w:rPr>
        <w:sectPr>
          <w:pgSz w:w="16838" w:h="11906" w:orient="landscape"/>
          <w:pgMar w:top="1701" w:right="1417" w:bottom="567" w:left="1417" w:header="851" w:footer="992" w:gutter="0"/>
          <w:cols w:space="0" w:num="1"/>
          <w:rtlGutter w:val="0"/>
          <w:docGrid w:type="lines" w:linePitch="437" w:charSpace="0"/>
        </w:sectPr>
      </w:pPr>
    </w:p>
    <w:p>
      <w:pPr>
        <w:ind w:left="0" w:leftChars="0" w:firstLine="0" w:firstLineChars="0"/>
        <w:rPr>
          <w:rFonts w:hint="eastAsia" w:ascii="黑体" w:hAnsi="黑体" w:eastAsia="黑体" w:cs="黑体"/>
          <w:sz w:val="36"/>
          <w:szCs w:val="36"/>
          <w:lang w:val="en" w:eastAsia="zh-CN"/>
        </w:rPr>
      </w:pPr>
      <w:r>
        <w:rPr>
          <w:rFonts w:hint="eastAsia" w:ascii="黑体" w:hAnsi="黑体" w:eastAsia="黑体" w:cs="黑体"/>
          <w:sz w:val="36"/>
          <w:szCs w:val="36"/>
          <w:lang w:val="en" w:eastAsia="zh-CN"/>
        </w:rPr>
        <w:t>附件6</w:t>
      </w:r>
    </w:p>
    <w:p>
      <w:pPr>
        <w:ind w:left="0" w:leftChars="0" w:firstLine="0" w:firstLineChars="0"/>
        <w:jc w:val="center"/>
        <w:rPr>
          <w:rFonts w:hint="default" w:ascii="黑体" w:hAnsi="黑体" w:eastAsia="黑体" w:cs="黑体"/>
          <w:sz w:val="44"/>
          <w:szCs w:val="44"/>
          <w:lang w:val="en" w:eastAsia="zh-CN"/>
        </w:rPr>
      </w:pPr>
      <w:r>
        <w:rPr>
          <w:rFonts w:hint="default" w:ascii="黑体" w:hAnsi="黑体" w:eastAsia="黑体" w:cs="黑体"/>
          <w:sz w:val="44"/>
          <w:szCs w:val="44"/>
          <w:lang w:val="en" w:eastAsia="zh-CN"/>
        </w:rPr>
        <w:t>驻马店市农机产业链重点企业清单</w:t>
      </w:r>
    </w:p>
    <w:tbl>
      <w:tblPr>
        <w:tblStyle w:val="9"/>
        <w:tblW w:w="9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055"/>
        <w:gridCol w:w="960"/>
        <w:gridCol w:w="1395"/>
        <w:gridCol w:w="337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sz w:val="28"/>
                <w:szCs w:val="28"/>
                <w:vertAlign w:val="baseline"/>
                <w:lang w:val="en" w:eastAsia="zh-CN"/>
              </w:rPr>
              <w:t>序号</w:t>
            </w:r>
          </w:p>
        </w:tc>
        <w:tc>
          <w:tcPr>
            <w:tcW w:w="205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sz w:val="28"/>
                <w:szCs w:val="28"/>
                <w:vertAlign w:val="baseline"/>
                <w:lang w:val="en" w:eastAsia="zh-CN"/>
              </w:rPr>
              <w:t>企业名称</w:t>
            </w:r>
          </w:p>
        </w:tc>
        <w:tc>
          <w:tcPr>
            <w:tcW w:w="960"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sz w:val="28"/>
                <w:szCs w:val="28"/>
                <w:vertAlign w:val="baseline"/>
                <w:lang w:val="en" w:eastAsia="zh-CN"/>
              </w:rPr>
              <w:t>所在地区</w:t>
            </w:r>
          </w:p>
        </w:tc>
        <w:tc>
          <w:tcPr>
            <w:tcW w:w="139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sz w:val="28"/>
                <w:szCs w:val="28"/>
                <w:vertAlign w:val="baseline"/>
                <w:lang w:val="en" w:eastAsia="zh-CN"/>
              </w:rPr>
              <w:t>主营业务</w:t>
            </w:r>
          </w:p>
        </w:tc>
        <w:tc>
          <w:tcPr>
            <w:tcW w:w="337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sz w:val="28"/>
                <w:szCs w:val="28"/>
                <w:vertAlign w:val="baseline"/>
                <w:lang w:val="en" w:eastAsia="zh-CN"/>
              </w:rPr>
              <w:t>企业特点</w:t>
            </w:r>
          </w:p>
        </w:tc>
        <w:tc>
          <w:tcPr>
            <w:tcW w:w="15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2022年营业收入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确山县确丰农机有限公司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确山县瓦岗镇</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农机配件制造</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自主研发生产</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1000万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正阳县豫丰机械有限公司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农机产业园</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花生挖掘机、播种机具、耕地机具</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自主研发生产</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2600万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正阳县创鑫机械有限公司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工业园区</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花生挖掘机</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自主研发生产</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2400万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正阳县宏达机械有限公司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农机产业园</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花生挖掘机、播种机具</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自主研发生产</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2100万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5</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正阳县宏裕机械有限公司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工业园区</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花生挖掘机、播种机具</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自主研发生产</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1500万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正阳县正美农业科技有限公司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工业园区</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植保机械</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自主研发生产</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2200万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7</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正阳县拓垦机械制造有限公司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油坊店乡</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花生挖掘机、耕地机具</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自主研发生产</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1000万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8</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正阳县宏祥机械有限公司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清源街道</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花生挖掘机、播种机具</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自主研发生产</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1200万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9</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河南农有王农业装备科技股份有限公司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遂平县产业集聚区</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播种机</w:t>
            </w: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生产</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拥有各种机械加工设备200多台（套），拥有两条生产线和一条自动喷涂线，拥有6万台农业机械的生产能力，是河南省农业机械生产基地之一，河南省最大的播种机生产基地。</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20000万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10</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遂平县方园机械有限公司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驻马店市遂平县</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农业机械加工制造与销售</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玉米收获割台的研发与生产</w:t>
            </w:r>
          </w:p>
        </w:tc>
        <w:tc>
          <w:tcPr>
            <w:tcW w:w="1515"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sz w:val="28"/>
                <w:szCs w:val="28"/>
                <w:vertAlign w:val="baseline"/>
                <w:lang w:val="e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default" w:ascii="仿宋_GB2312" w:hAnsi="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11</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河南金凤牧业设备股份有限公司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西平县</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畜牧机械设备</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自动化养殖设备的研发、设计、生产及安装。国家级“专、精、特、新”小巨人</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15133万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12</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河南万华畜牧设备有限公司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西平县产业集聚区</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智能化家禽饲养设备、粪污处理设备、鸡蛋包装设备、环境控制系统</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万华畜牧作为高新技术企业注重创新和研发，共申请专利300多项，拥有多条进口全自动化生产线及必备的研发设备、测试仪器。建有中试车间，可以满足智能化养鸡设备的研究与开发，同时我厂区建设有MES和SFC系统，运营管理ERP系统，产品数据管理系统（PDM）以及互联互通，实现从订单、物料、工艺设计、计划排产、任务调度、设备、质量、人员、库存管理、成品出库等整个流程进行严密监控，实现智能化、数字化、柔性化、精益化、无人化生产。打造以智能制造为引领，无人操作的黑灯工厂、智慧工厂。</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10003万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13</w:t>
            </w:r>
          </w:p>
        </w:tc>
        <w:tc>
          <w:tcPr>
            <w:tcW w:w="205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河南宇虹农业机械有限公司</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汝南县产业集聚区</w:t>
            </w:r>
          </w:p>
        </w:tc>
        <w:tc>
          <w:tcPr>
            <w:tcW w:w="139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生产销售粮食筛选、除尘机械设备及花生摘果、脱壳机</w:t>
            </w:r>
          </w:p>
        </w:tc>
        <w:tc>
          <w:tcPr>
            <w:tcW w:w="337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自主研发生产</w:t>
            </w:r>
          </w:p>
        </w:tc>
        <w:tc>
          <w:tcPr>
            <w:tcW w:w="1515"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仿宋_GB2312" w:hAnsi="仿宋_GB2312" w:eastAsia="仿宋_GB2312" w:cs="仿宋_GB2312"/>
                <w:sz w:val="28"/>
                <w:szCs w:val="28"/>
                <w:vertAlign w:val="baseline"/>
                <w:lang w:val="en" w:eastAsia="zh-CN"/>
              </w:rPr>
            </w:pPr>
            <w:r>
              <w:rPr>
                <w:rFonts w:hint="eastAsia" w:ascii="仿宋_GB2312" w:hAnsi="仿宋_GB2312" w:eastAsia="仿宋_GB2312" w:cs="仿宋_GB2312"/>
                <w:i w:val="0"/>
                <w:color w:val="000000"/>
                <w:kern w:val="0"/>
                <w:sz w:val="28"/>
                <w:szCs w:val="28"/>
                <w:u w:val="none"/>
                <w:lang w:val="en-US" w:eastAsia="zh-CN" w:bidi="ar"/>
              </w:rPr>
              <w:t>3000万</w:t>
            </w:r>
          </w:p>
        </w:tc>
      </w:tr>
    </w:tbl>
    <w:p>
      <w:pPr>
        <w:ind w:left="0" w:leftChars="0" w:firstLine="0" w:firstLineChars="0"/>
        <w:rPr>
          <w:rFonts w:hint="default" w:ascii="黑体" w:hAnsi="黑体" w:eastAsia="黑体" w:cs="黑体"/>
          <w:sz w:val="44"/>
          <w:szCs w:val="44"/>
          <w:lang w:val="en" w:eastAsia="zh-CN"/>
        </w:rPr>
      </w:pPr>
    </w:p>
    <w:p>
      <w:pPr>
        <w:pStyle w:val="2"/>
        <w:spacing w:line="240" w:lineRule="auto"/>
        <w:rPr>
          <w:rFonts w:hint="eastAsia"/>
          <w:lang w:val="en" w:eastAsia="zh-CN"/>
        </w:rPr>
      </w:pPr>
    </w:p>
    <w:p>
      <w:pPr>
        <w:rPr>
          <w:rFonts w:hint="eastAsia" w:ascii="黑体" w:hAnsi="黑体" w:eastAsia="黑体" w:cs="黑体"/>
          <w:sz w:val="36"/>
          <w:szCs w:val="36"/>
          <w:lang w:val="en" w:eastAsia="zh-CN"/>
        </w:rPr>
      </w:pPr>
    </w:p>
    <w:p>
      <w:pPr>
        <w:ind w:left="0" w:leftChars="0" w:firstLine="0" w:firstLineChars="0"/>
        <w:rPr>
          <w:rFonts w:hint="eastAsia" w:ascii="黑体" w:hAnsi="黑体" w:eastAsia="黑体" w:cs="黑体"/>
          <w:sz w:val="36"/>
          <w:szCs w:val="36"/>
          <w:lang w:val="en" w:eastAsia="zh-CN"/>
        </w:rPr>
        <w:sectPr>
          <w:pgSz w:w="11906" w:h="16838"/>
          <w:pgMar w:top="1417" w:right="850" w:bottom="1417" w:left="1417" w:header="851" w:footer="992" w:gutter="0"/>
          <w:cols w:space="0" w:num="1"/>
          <w:rtlGutter w:val="0"/>
          <w:docGrid w:type="lines" w:linePitch="437" w:charSpace="0"/>
        </w:sectPr>
      </w:pPr>
    </w:p>
    <w:p>
      <w:pPr>
        <w:ind w:left="0" w:leftChars="0" w:firstLine="0" w:firstLineChars="0"/>
        <w:rPr>
          <w:rFonts w:hint="eastAsia" w:ascii="黑体" w:hAnsi="黑体" w:eastAsia="黑体" w:cs="黑体"/>
          <w:sz w:val="36"/>
          <w:szCs w:val="36"/>
          <w:lang w:val="en" w:eastAsia="zh-CN"/>
        </w:rPr>
      </w:pPr>
      <w:r>
        <w:rPr>
          <w:rFonts w:hint="eastAsia" w:ascii="黑体" w:hAnsi="黑体" w:eastAsia="黑体" w:cs="黑体"/>
          <w:sz w:val="36"/>
          <w:szCs w:val="36"/>
          <w:lang w:val="en" w:eastAsia="zh-CN"/>
        </w:rPr>
        <w:t>附件7</w:t>
      </w:r>
    </w:p>
    <w:p>
      <w:pPr>
        <w:ind w:left="0" w:leftChars="0" w:firstLine="0" w:firstLineChars="0"/>
        <w:jc w:val="center"/>
        <w:rPr>
          <w:rFonts w:hint="default" w:ascii="黑体" w:hAnsi="黑体" w:eastAsia="黑体" w:cs="黑体"/>
          <w:sz w:val="44"/>
          <w:szCs w:val="44"/>
          <w:lang w:val="en" w:eastAsia="zh-CN"/>
        </w:rPr>
      </w:pPr>
      <w:r>
        <w:rPr>
          <w:rFonts w:hint="default" w:ascii="黑体" w:hAnsi="黑体" w:eastAsia="黑体" w:cs="黑体"/>
          <w:sz w:val="44"/>
          <w:szCs w:val="44"/>
          <w:lang w:val="en" w:eastAsia="zh-CN"/>
        </w:rPr>
        <w:t>驻马店市农机产业链重点项目清单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410"/>
        <w:gridCol w:w="1948"/>
        <w:gridCol w:w="1772"/>
        <w:gridCol w:w="1425"/>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3"/>
              <w:ind w:left="0" w:leftChars="0" w:firstLine="0" w:firstLineChars="0"/>
              <w:jc w:val="center"/>
              <w:rPr>
                <w:rFonts w:hint="eastAsia"/>
                <w:sz w:val="28"/>
                <w:szCs w:val="28"/>
                <w:vertAlign w:val="baseline"/>
                <w:lang w:val="en" w:eastAsia="zh-CN"/>
              </w:rPr>
            </w:pPr>
            <w:r>
              <w:rPr>
                <w:rFonts w:hint="eastAsia"/>
                <w:sz w:val="28"/>
                <w:szCs w:val="28"/>
                <w:vertAlign w:val="baseline"/>
                <w:lang w:val="en" w:eastAsia="zh-CN"/>
              </w:rPr>
              <w:t>序号</w:t>
            </w:r>
          </w:p>
        </w:tc>
        <w:tc>
          <w:tcPr>
            <w:tcW w:w="1410" w:type="dxa"/>
            <w:vAlign w:val="center"/>
          </w:tcPr>
          <w:p>
            <w:pPr>
              <w:pStyle w:val="3"/>
              <w:ind w:left="0" w:leftChars="0" w:firstLine="0" w:firstLineChars="0"/>
              <w:jc w:val="center"/>
              <w:rPr>
                <w:rFonts w:hint="eastAsia"/>
                <w:sz w:val="28"/>
                <w:szCs w:val="28"/>
                <w:vertAlign w:val="baseline"/>
                <w:lang w:val="en" w:eastAsia="zh-CN"/>
              </w:rPr>
            </w:pPr>
            <w:r>
              <w:rPr>
                <w:rFonts w:hint="eastAsia"/>
                <w:sz w:val="28"/>
                <w:szCs w:val="28"/>
                <w:vertAlign w:val="baseline"/>
                <w:lang w:val="en" w:eastAsia="zh-CN"/>
              </w:rPr>
              <w:t>所在地区</w:t>
            </w:r>
          </w:p>
        </w:tc>
        <w:tc>
          <w:tcPr>
            <w:tcW w:w="1948" w:type="dxa"/>
            <w:vAlign w:val="center"/>
          </w:tcPr>
          <w:p>
            <w:pPr>
              <w:pStyle w:val="3"/>
              <w:ind w:left="0" w:leftChars="0" w:firstLine="0" w:firstLineChars="0"/>
              <w:jc w:val="center"/>
              <w:rPr>
                <w:rFonts w:hint="eastAsia"/>
                <w:sz w:val="28"/>
                <w:szCs w:val="28"/>
                <w:vertAlign w:val="baseline"/>
                <w:lang w:val="en" w:eastAsia="zh-CN"/>
              </w:rPr>
            </w:pPr>
            <w:r>
              <w:rPr>
                <w:rFonts w:hint="eastAsia"/>
                <w:sz w:val="28"/>
                <w:szCs w:val="28"/>
                <w:vertAlign w:val="baseline"/>
                <w:lang w:val="en" w:eastAsia="zh-CN"/>
              </w:rPr>
              <w:t>项目建设单位</w:t>
            </w:r>
          </w:p>
        </w:tc>
        <w:tc>
          <w:tcPr>
            <w:tcW w:w="1772" w:type="dxa"/>
            <w:vAlign w:val="center"/>
          </w:tcPr>
          <w:p>
            <w:pPr>
              <w:pStyle w:val="3"/>
              <w:ind w:left="0" w:leftChars="0" w:firstLine="0" w:firstLineChars="0"/>
              <w:jc w:val="center"/>
              <w:rPr>
                <w:rFonts w:hint="eastAsia"/>
                <w:sz w:val="28"/>
                <w:szCs w:val="28"/>
                <w:vertAlign w:val="baseline"/>
                <w:lang w:val="en" w:eastAsia="zh-CN"/>
              </w:rPr>
            </w:pPr>
            <w:r>
              <w:rPr>
                <w:rFonts w:hint="eastAsia"/>
                <w:sz w:val="28"/>
                <w:szCs w:val="28"/>
                <w:vertAlign w:val="baseline"/>
                <w:lang w:val="en" w:eastAsia="zh-CN"/>
              </w:rPr>
              <w:t>开工时间</w:t>
            </w:r>
          </w:p>
        </w:tc>
        <w:tc>
          <w:tcPr>
            <w:tcW w:w="1425" w:type="dxa"/>
            <w:vAlign w:val="center"/>
          </w:tcPr>
          <w:p>
            <w:pPr>
              <w:pStyle w:val="3"/>
              <w:ind w:left="0" w:leftChars="0" w:firstLine="0" w:firstLineChars="0"/>
              <w:jc w:val="center"/>
              <w:rPr>
                <w:rFonts w:hint="eastAsia"/>
                <w:sz w:val="28"/>
                <w:szCs w:val="28"/>
                <w:vertAlign w:val="baseline"/>
                <w:lang w:val="en" w:eastAsia="zh-CN"/>
              </w:rPr>
            </w:pPr>
            <w:r>
              <w:rPr>
                <w:rFonts w:hint="eastAsia"/>
                <w:sz w:val="28"/>
                <w:szCs w:val="28"/>
                <w:vertAlign w:val="baseline"/>
                <w:lang w:val="en" w:eastAsia="zh-CN"/>
              </w:rPr>
              <w:t>计划投产时间</w:t>
            </w:r>
          </w:p>
        </w:tc>
        <w:tc>
          <w:tcPr>
            <w:tcW w:w="1200" w:type="dxa"/>
            <w:vAlign w:val="center"/>
          </w:tcPr>
          <w:p>
            <w:pPr>
              <w:pStyle w:val="3"/>
              <w:ind w:left="0" w:leftChars="0" w:firstLine="0" w:firstLineChars="0"/>
              <w:jc w:val="center"/>
              <w:rPr>
                <w:rFonts w:hint="eastAsia"/>
                <w:sz w:val="28"/>
                <w:szCs w:val="28"/>
                <w:vertAlign w:val="baseline"/>
                <w:lang w:val="en" w:eastAsia="zh-CN"/>
              </w:rPr>
            </w:pPr>
            <w:r>
              <w:rPr>
                <w:rFonts w:hint="eastAsia"/>
                <w:sz w:val="28"/>
                <w:szCs w:val="28"/>
                <w:vertAlign w:val="baseline"/>
                <w:lang w:val="en" w:eastAsia="zh-CN"/>
              </w:rPr>
              <w:t>总投资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3"/>
              <w:ind w:left="0" w:leftChars="0" w:firstLine="0" w:firstLineChars="0"/>
              <w:jc w:val="center"/>
              <w:rPr>
                <w:rFonts w:hint="default"/>
                <w:sz w:val="28"/>
                <w:szCs w:val="28"/>
                <w:vertAlign w:val="baseline"/>
                <w:lang w:val="en-US" w:eastAsia="zh-CN"/>
              </w:rPr>
            </w:pPr>
            <w:r>
              <w:rPr>
                <w:rFonts w:hint="eastAsia"/>
                <w:sz w:val="28"/>
                <w:szCs w:val="28"/>
                <w:vertAlign w:val="baseline"/>
                <w:lang w:val="en-US" w:eastAsia="zh-CN"/>
              </w:rPr>
              <w:t>1</w:t>
            </w:r>
          </w:p>
        </w:tc>
        <w:tc>
          <w:tcPr>
            <w:tcW w:w="1410" w:type="dxa"/>
            <w:vAlign w:val="center"/>
          </w:tcPr>
          <w:p>
            <w:pPr>
              <w:pStyle w:val="3"/>
              <w:ind w:left="0" w:leftChars="0" w:firstLine="0" w:firstLineChars="0"/>
              <w:jc w:val="center"/>
              <w:rPr>
                <w:rFonts w:hint="eastAsia"/>
                <w:sz w:val="28"/>
                <w:szCs w:val="28"/>
                <w:vertAlign w:val="baseline"/>
                <w:lang w:val="en" w:eastAsia="zh-CN"/>
              </w:rPr>
            </w:pPr>
            <w:r>
              <w:rPr>
                <w:rFonts w:hint="eastAsia"/>
                <w:sz w:val="28"/>
                <w:szCs w:val="28"/>
                <w:vertAlign w:val="baseline"/>
                <w:lang w:val="en" w:eastAsia="zh-CN"/>
              </w:rPr>
              <w:t>西平县</w:t>
            </w:r>
          </w:p>
        </w:tc>
        <w:tc>
          <w:tcPr>
            <w:tcW w:w="1948" w:type="dxa"/>
            <w:vAlign w:val="center"/>
          </w:tcPr>
          <w:p>
            <w:pPr>
              <w:pStyle w:val="3"/>
              <w:ind w:left="0" w:leftChars="0" w:firstLine="0" w:firstLineChars="0"/>
              <w:jc w:val="center"/>
              <w:rPr>
                <w:rFonts w:hint="eastAsia"/>
                <w:sz w:val="28"/>
                <w:szCs w:val="28"/>
                <w:vertAlign w:val="baseline"/>
                <w:lang w:val="en" w:eastAsia="zh-CN"/>
              </w:rPr>
            </w:pPr>
            <w:r>
              <w:rPr>
                <w:rFonts w:hint="eastAsia"/>
                <w:sz w:val="28"/>
                <w:szCs w:val="28"/>
                <w:vertAlign w:val="baseline"/>
                <w:lang w:val="en" w:eastAsia="zh-CN"/>
              </w:rPr>
              <w:t>河南万华畜牧设备有限公司</w:t>
            </w:r>
          </w:p>
        </w:tc>
        <w:tc>
          <w:tcPr>
            <w:tcW w:w="1772" w:type="dxa"/>
            <w:vAlign w:val="center"/>
          </w:tcPr>
          <w:p>
            <w:pPr>
              <w:pStyle w:val="3"/>
              <w:ind w:left="0" w:leftChars="0" w:firstLine="0" w:firstLineChars="0"/>
              <w:jc w:val="center"/>
              <w:rPr>
                <w:rFonts w:hint="default"/>
                <w:sz w:val="28"/>
                <w:szCs w:val="28"/>
                <w:vertAlign w:val="baseline"/>
                <w:lang w:val="en-US" w:eastAsia="zh-CN"/>
              </w:rPr>
            </w:pPr>
            <w:r>
              <w:rPr>
                <w:rFonts w:hint="eastAsia"/>
                <w:sz w:val="28"/>
                <w:szCs w:val="28"/>
                <w:vertAlign w:val="baseline"/>
                <w:lang w:val="en-US" w:eastAsia="zh-CN"/>
              </w:rPr>
              <w:t>2022年4月</w:t>
            </w:r>
          </w:p>
        </w:tc>
        <w:tc>
          <w:tcPr>
            <w:tcW w:w="1425" w:type="dxa"/>
            <w:vAlign w:val="center"/>
          </w:tcPr>
          <w:p>
            <w:pPr>
              <w:pStyle w:val="3"/>
              <w:jc w:val="center"/>
              <w:rPr>
                <w:rFonts w:hint="eastAsia"/>
                <w:sz w:val="28"/>
                <w:szCs w:val="28"/>
                <w:vertAlign w:val="baseline"/>
                <w:lang w:val="en" w:eastAsia="zh-CN"/>
              </w:rPr>
            </w:pPr>
          </w:p>
        </w:tc>
        <w:tc>
          <w:tcPr>
            <w:tcW w:w="1200" w:type="dxa"/>
            <w:vAlign w:val="center"/>
          </w:tcPr>
          <w:p>
            <w:pPr>
              <w:pStyle w:val="3"/>
              <w:ind w:left="0" w:leftChars="0" w:firstLine="0" w:firstLineChars="0"/>
              <w:jc w:val="center"/>
              <w:rPr>
                <w:rFonts w:hint="default"/>
                <w:sz w:val="28"/>
                <w:szCs w:val="28"/>
                <w:vertAlign w:val="baseline"/>
                <w:lang w:val="en-US" w:eastAsia="zh-CN"/>
              </w:rPr>
            </w:pPr>
            <w:r>
              <w:rPr>
                <w:rFonts w:hint="eastAsia"/>
                <w:sz w:val="28"/>
                <w:szCs w:val="28"/>
                <w:vertAlign w:val="baseline"/>
                <w:lang w:val="en-US" w:eastAsia="zh-CN"/>
              </w:rPr>
              <w:t>1.2亿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3"/>
              <w:ind w:left="0" w:leftChars="0" w:firstLine="0" w:firstLineChars="0"/>
              <w:jc w:val="center"/>
              <w:rPr>
                <w:rFonts w:hint="eastAsia"/>
                <w:sz w:val="28"/>
                <w:szCs w:val="28"/>
                <w:vertAlign w:val="baseline"/>
                <w:lang w:val="en-US" w:eastAsia="zh-CN"/>
              </w:rPr>
            </w:pPr>
          </w:p>
        </w:tc>
        <w:tc>
          <w:tcPr>
            <w:tcW w:w="1410" w:type="dxa"/>
            <w:vAlign w:val="center"/>
          </w:tcPr>
          <w:p>
            <w:pPr>
              <w:pStyle w:val="3"/>
              <w:ind w:left="0" w:leftChars="0" w:firstLine="0" w:firstLineChars="0"/>
              <w:jc w:val="center"/>
              <w:rPr>
                <w:rFonts w:hint="eastAsia"/>
                <w:sz w:val="28"/>
                <w:szCs w:val="28"/>
                <w:vertAlign w:val="baseline"/>
                <w:lang w:val="en" w:eastAsia="zh-CN"/>
              </w:rPr>
            </w:pPr>
          </w:p>
        </w:tc>
        <w:tc>
          <w:tcPr>
            <w:tcW w:w="1948" w:type="dxa"/>
            <w:vAlign w:val="center"/>
          </w:tcPr>
          <w:p>
            <w:pPr>
              <w:pStyle w:val="3"/>
              <w:ind w:left="0" w:leftChars="0" w:firstLine="0" w:firstLineChars="0"/>
              <w:jc w:val="center"/>
              <w:rPr>
                <w:rFonts w:hint="eastAsia"/>
                <w:sz w:val="28"/>
                <w:szCs w:val="28"/>
                <w:vertAlign w:val="baseline"/>
                <w:lang w:val="en" w:eastAsia="zh-CN"/>
              </w:rPr>
            </w:pPr>
          </w:p>
        </w:tc>
        <w:tc>
          <w:tcPr>
            <w:tcW w:w="1772" w:type="dxa"/>
            <w:vAlign w:val="center"/>
          </w:tcPr>
          <w:p>
            <w:pPr>
              <w:pStyle w:val="3"/>
              <w:ind w:left="0" w:leftChars="0" w:firstLine="0" w:firstLineChars="0"/>
              <w:jc w:val="center"/>
              <w:rPr>
                <w:rFonts w:hint="eastAsia"/>
                <w:sz w:val="28"/>
                <w:szCs w:val="28"/>
                <w:vertAlign w:val="baseline"/>
                <w:lang w:val="en-US" w:eastAsia="zh-CN"/>
              </w:rPr>
            </w:pPr>
          </w:p>
        </w:tc>
        <w:tc>
          <w:tcPr>
            <w:tcW w:w="1425" w:type="dxa"/>
            <w:vAlign w:val="center"/>
          </w:tcPr>
          <w:p>
            <w:pPr>
              <w:pStyle w:val="3"/>
              <w:jc w:val="center"/>
              <w:rPr>
                <w:rFonts w:hint="eastAsia"/>
                <w:sz w:val="28"/>
                <w:szCs w:val="28"/>
                <w:vertAlign w:val="baseline"/>
                <w:lang w:val="en" w:eastAsia="zh-CN"/>
              </w:rPr>
            </w:pPr>
          </w:p>
        </w:tc>
        <w:tc>
          <w:tcPr>
            <w:tcW w:w="1200" w:type="dxa"/>
            <w:vAlign w:val="center"/>
          </w:tcPr>
          <w:p>
            <w:pPr>
              <w:pStyle w:val="3"/>
              <w:ind w:left="0" w:leftChars="0" w:firstLine="0" w:firstLineChars="0"/>
              <w:jc w:val="center"/>
              <w:rPr>
                <w:rFonts w:hint="eastAsia"/>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5" w:type="dxa"/>
            <w:vAlign w:val="center"/>
          </w:tcPr>
          <w:p>
            <w:pPr>
              <w:pStyle w:val="3"/>
              <w:ind w:left="0" w:leftChars="0" w:firstLine="0" w:firstLineChars="0"/>
              <w:jc w:val="center"/>
              <w:rPr>
                <w:rFonts w:hint="eastAsia"/>
                <w:sz w:val="28"/>
                <w:szCs w:val="28"/>
                <w:vertAlign w:val="baseline"/>
                <w:lang w:val="en-US" w:eastAsia="zh-CN"/>
              </w:rPr>
            </w:pPr>
          </w:p>
        </w:tc>
        <w:tc>
          <w:tcPr>
            <w:tcW w:w="1410" w:type="dxa"/>
            <w:vAlign w:val="center"/>
          </w:tcPr>
          <w:p>
            <w:pPr>
              <w:pStyle w:val="3"/>
              <w:ind w:left="0" w:leftChars="0" w:firstLine="0" w:firstLineChars="0"/>
              <w:jc w:val="center"/>
              <w:rPr>
                <w:rFonts w:hint="eastAsia"/>
                <w:sz w:val="28"/>
                <w:szCs w:val="28"/>
                <w:vertAlign w:val="baseline"/>
                <w:lang w:val="en" w:eastAsia="zh-CN"/>
              </w:rPr>
            </w:pPr>
          </w:p>
        </w:tc>
        <w:tc>
          <w:tcPr>
            <w:tcW w:w="1948" w:type="dxa"/>
            <w:vAlign w:val="center"/>
          </w:tcPr>
          <w:p>
            <w:pPr>
              <w:pStyle w:val="3"/>
              <w:ind w:left="0" w:leftChars="0" w:firstLine="0" w:firstLineChars="0"/>
              <w:jc w:val="center"/>
              <w:rPr>
                <w:rFonts w:hint="eastAsia"/>
                <w:sz w:val="28"/>
                <w:szCs w:val="28"/>
                <w:vertAlign w:val="baseline"/>
                <w:lang w:val="en" w:eastAsia="zh-CN"/>
              </w:rPr>
            </w:pPr>
          </w:p>
        </w:tc>
        <w:tc>
          <w:tcPr>
            <w:tcW w:w="1772" w:type="dxa"/>
            <w:vAlign w:val="center"/>
          </w:tcPr>
          <w:p>
            <w:pPr>
              <w:pStyle w:val="3"/>
              <w:ind w:left="0" w:leftChars="0" w:firstLine="0" w:firstLineChars="0"/>
              <w:jc w:val="center"/>
              <w:rPr>
                <w:rFonts w:hint="eastAsia"/>
                <w:sz w:val="28"/>
                <w:szCs w:val="28"/>
                <w:vertAlign w:val="baseline"/>
                <w:lang w:val="en-US" w:eastAsia="zh-CN"/>
              </w:rPr>
            </w:pPr>
          </w:p>
        </w:tc>
        <w:tc>
          <w:tcPr>
            <w:tcW w:w="1425" w:type="dxa"/>
            <w:vAlign w:val="center"/>
          </w:tcPr>
          <w:p>
            <w:pPr>
              <w:pStyle w:val="3"/>
              <w:jc w:val="center"/>
              <w:rPr>
                <w:rFonts w:hint="eastAsia"/>
                <w:sz w:val="28"/>
                <w:szCs w:val="28"/>
                <w:vertAlign w:val="baseline"/>
                <w:lang w:val="en" w:eastAsia="zh-CN"/>
              </w:rPr>
            </w:pPr>
          </w:p>
        </w:tc>
        <w:tc>
          <w:tcPr>
            <w:tcW w:w="1200" w:type="dxa"/>
            <w:vAlign w:val="center"/>
          </w:tcPr>
          <w:p>
            <w:pPr>
              <w:pStyle w:val="3"/>
              <w:ind w:left="0" w:leftChars="0" w:firstLine="0" w:firstLineChars="0"/>
              <w:jc w:val="center"/>
              <w:rPr>
                <w:rFonts w:hint="eastAsia"/>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3"/>
              <w:ind w:left="0" w:leftChars="0" w:firstLine="0" w:firstLineChars="0"/>
              <w:jc w:val="center"/>
              <w:rPr>
                <w:rFonts w:hint="eastAsia"/>
                <w:sz w:val="28"/>
                <w:szCs w:val="28"/>
                <w:vertAlign w:val="baseline"/>
                <w:lang w:val="en-US" w:eastAsia="zh-CN"/>
              </w:rPr>
            </w:pPr>
          </w:p>
        </w:tc>
        <w:tc>
          <w:tcPr>
            <w:tcW w:w="1410" w:type="dxa"/>
            <w:vAlign w:val="center"/>
          </w:tcPr>
          <w:p>
            <w:pPr>
              <w:pStyle w:val="3"/>
              <w:ind w:left="0" w:leftChars="0" w:firstLine="0" w:firstLineChars="0"/>
              <w:jc w:val="center"/>
              <w:rPr>
                <w:rFonts w:hint="eastAsia"/>
                <w:sz w:val="28"/>
                <w:szCs w:val="28"/>
                <w:vertAlign w:val="baseline"/>
                <w:lang w:val="en" w:eastAsia="zh-CN"/>
              </w:rPr>
            </w:pPr>
          </w:p>
        </w:tc>
        <w:tc>
          <w:tcPr>
            <w:tcW w:w="1948" w:type="dxa"/>
            <w:vAlign w:val="center"/>
          </w:tcPr>
          <w:p>
            <w:pPr>
              <w:pStyle w:val="3"/>
              <w:ind w:left="0" w:leftChars="0" w:firstLine="0" w:firstLineChars="0"/>
              <w:jc w:val="center"/>
              <w:rPr>
                <w:rFonts w:hint="eastAsia"/>
                <w:sz w:val="28"/>
                <w:szCs w:val="28"/>
                <w:vertAlign w:val="baseline"/>
                <w:lang w:val="en" w:eastAsia="zh-CN"/>
              </w:rPr>
            </w:pPr>
          </w:p>
        </w:tc>
        <w:tc>
          <w:tcPr>
            <w:tcW w:w="1772" w:type="dxa"/>
            <w:vAlign w:val="center"/>
          </w:tcPr>
          <w:p>
            <w:pPr>
              <w:pStyle w:val="3"/>
              <w:ind w:left="0" w:leftChars="0" w:firstLine="0" w:firstLineChars="0"/>
              <w:jc w:val="center"/>
              <w:rPr>
                <w:rFonts w:hint="eastAsia"/>
                <w:sz w:val="28"/>
                <w:szCs w:val="28"/>
                <w:vertAlign w:val="baseline"/>
                <w:lang w:val="en-US" w:eastAsia="zh-CN"/>
              </w:rPr>
            </w:pPr>
          </w:p>
        </w:tc>
        <w:tc>
          <w:tcPr>
            <w:tcW w:w="1425" w:type="dxa"/>
            <w:vAlign w:val="center"/>
          </w:tcPr>
          <w:p>
            <w:pPr>
              <w:pStyle w:val="3"/>
              <w:jc w:val="center"/>
              <w:rPr>
                <w:rFonts w:hint="eastAsia"/>
                <w:sz w:val="28"/>
                <w:szCs w:val="28"/>
                <w:vertAlign w:val="baseline"/>
                <w:lang w:val="en" w:eastAsia="zh-CN"/>
              </w:rPr>
            </w:pPr>
          </w:p>
        </w:tc>
        <w:tc>
          <w:tcPr>
            <w:tcW w:w="1200" w:type="dxa"/>
            <w:vAlign w:val="center"/>
          </w:tcPr>
          <w:p>
            <w:pPr>
              <w:pStyle w:val="3"/>
              <w:ind w:left="0" w:leftChars="0" w:firstLine="0" w:firstLineChars="0"/>
              <w:jc w:val="center"/>
              <w:rPr>
                <w:rFonts w:hint="eastAsia"/>
                <w:sz w:val="28"/>
                <w:szCs w:val="28"/>
                <w:vertAlign w:val="baseline"/>
                <w:lang w:val="en-US" w:eastAsia="zh-CN"/>
              </w:rPr>
            </w:pPr>
          </w:p>
        </w:tc>
      </w:tr>
    </w:tbl>
    <w:p>
      <w:pPr>
        <w:pStyle w:val="3"/>
        <w:ind w:left="0" w:leftChars="0" w:firstLine="0" w:firstLineChars="0"/>
        <w:rPr>
          <w:rFonts w:hint="eastAsia"/>
          <w:lang w:val="en" w:eastAsia="zh-CN"/>
        </w:rPr>
      </w:pPr>
    </w:p>
    <w:p>
      <w:pPr>
        <w:pStyle w:val="2"/>
        <w:spacing w:line="240" w:lineRule="auto"/>
        <w:rPr>
          <w:rFonts w:hint="eastAsia"/>
          <w:lang w:val="en" w:eastAsia="zh-CN"/>
        </w:rPr>
      </w:pPr>
    </w:p>
    <w:sectPr>
      <w:pgSz w:w="11906" w:h="16838"/>
      <w:pgMar w:top="1417" w:right="850" w:bottom="1417" w:left="1417" w:header="851" w:footer="992" w:gutter="0"/>
      <w:cols w:space="0" w:num="1"/>
      <w:rtlGutter w:val="0"/>
      <w:docGrid w:type="lines" w:linePitch="43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Verdana">
    <w:altName w:val="Ubuntu"/>
    <w:panose1 w:val="020B0604030504040204"/>
    <w:charset w:val="00"/>
    <w:family w:val="swiss"/>
    <w:pitch w:val="default"/>
    <w:sig w:usb0="00000000" w:usb1="00000000" w:usb2="00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方正小标宋_GBK">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Ubuntu">
    <w:panose1 w:val="020B0604030602030204"/>
    <w:charset w:val="00"/>
    <w:family w:val="auto"/>
    <w:pitch w:val="default"/>
    <w:sig w:usb0="E00002FF" w:usb1="5000205B" w:usb2="00000000" w:usb3="00000000" w:csb0="2000009F" w:csb1="56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M6pebnPAAAABQEAAA8AAAAAAAAAAQAgAAAAOAAAAGRycy9kb3ducmV2Lnht&#10;bFBLAQIUABQAAAAIAIdO4kCqizKUswEAAFIDAAAOAAAAAAAAAAEAIAAAADQBAABkcnMvZTJvRG9j&#10;LnhtbFBLBQYAAAAABgAGAFkBAABZ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separate"/>
    </w:r>
    <w:r>
      <w:rPr>
        <w:rStyle w:val="11"/>
      </w:rPr>
      <w:t>6</w:t>
    </w:r>
    <w:r>
      <w:fldChar w:fldCharType="end"/>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end"/>
    </w:r>
  </w:p>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DE55CE"/>
    <w:multiLevelType w:val="singleLevel"/>
    <w:tmpl w:val="53DE55C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embedSystemFonts/>
  <w:bordersDoNotSurroundHeader w:val="false"/>
  <w:bordersDoNotSurroundFooter w:val="false"/>
  <w:documentProtection w:enforcement="0"/>
  <w:defaultTabStop w:val="420"/>
  <w:drawingGridHorizontalSpacing w:val="158"/>
  <w:drawingGridVerticalSpacing w:val="219"/>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AE39C0"/>
    <w:rsid w:val="00DD22D6"/>
    <w:rsid w:val="00FF341C"/>
    <w:rsid w:val="011F175C"/>
    <w:rsid w:val="0167647A"/>
    <w:rsid w:val="01E71F9B"/>
    <w:rsid w:val="052B1610"/>
    <w:rsid w:val="053B79B3"/>
    <w:rsid w:val="07FC32F9"/>
    <w:rsid w:val="09C64082"/>
    <w:rsid w:val="09D65716"/>
    <w:rsid w:val="0ADC5A55"/>
    <w:rsid w:val="0B806927"/>
    <w:rsid w:val="0BBF5C77"/>
    <w:rsid w:val="0C0C0B40"/>
    <w:rsid w:val="0C60081E"/>
    <w:rsid w:val="0CD52305"/>
    <w:rsid w:val="0D211F49"/>
    <w:rsid w:val="0D3003DF"/>
    <w:rsid w:val="0E731669"/>
    <w:rsid w:val="0F0B2214"/>
    <w:rsid w:val="10FE4EF3"/>
    <w:rsid w:val="149506FD"/>
    <w:rsid w:val="1552472B"/>
    <w:rsid w:val="15A34BB4"/>
    <w:rsid w:val="15C44AD1"/>
    <w:rsid w:val="18323AF4"/>
    <w:rsid w:val="19E93514"/>
    <w:rsid w:val="1B9A1361"/>
    <w:rsid w:val="1BE74C72"/>
    <w:rsid w:val="1C997E78"/>
    <w:rsid w:val="1CC6314F"/>
    <w:rsid w:val="1CD67B35"/>
    <w:rsid w:val="1DCE0231"/>
    <w:rsid w:val="1F9D08D8"/>
    <w:rsid w:val="1FB25789"/>
    <w:rsid w:val="1FEF6345"/>
    <w:rsid w:val="20F57BA9"/>
    <w:rsid w:val="224C75C4"/>
    <w:rsid w:val="23860B79"/>
    <w:rsid w:val="23A8351B"/>
    <w:rsid w:val="23AF8201"/>
    <w:rsid w:val="23C01DBB"/>
    <w:rsid w:val="23DA5D8A"/>
    <w:rsid w:val="24705079"/>
    <w:rsid w:val="25FB7D81"/>
    <w:rsid w:val="26A24C26"/>
    <w:rsid w:val="27502B8A"/>
    <w:rsid w:val="298E613F"/>
    <w:rsid w:val="29B71C14"/>
    <w:rsid w:val="2CFD73D3"/>
    <w:rsid w:val="2D324AC7"/>
    <w:rsid w:val="2DBF065E"/>
    <w:rsid w:val="2E842D1E"/>
    <w:rsid w:val="2EEA0065"/>
    <w:rsid w:val="2FDB5F92"/>
    <w:rsid w:val="2FEE0C80"/>
    <w:rsid w:val="32F4023E"/>
    <w:rsid w:val="34956817"/>
    <w:rsid w:val="35F751E7"/>
    <w:rsid w:val="36793A66"/>
    <w:rsid w:val="36C00798"/>
    <w:rsid w:val="36C7C03B"/>
    <w:rsid w:val="38AB3892"/>
    <w:rsid w:val="3B4D1C00"/>
    <w:rsid w:val="3B691AE1"/>
    <w:rsid w:val="3C4B551D"/>
    <w:rsid w:val="3C871435"/>
    <w:rsid w:val="3D7A6EE8"/>
    <w:rsid w:val="3DD41655"/>
    <w:rsid w:val="3DEA7226"/>
    <w:rsid w:val="3E0C261F"/>
    <w:rsid w:val="3EFFAA02"/>
    <w:rsid w:val="40772822"/>
    <w:rsid w:val="40F07CCE"/>
    <w:rsid w:val="411D2DBC"/>
    <w:rsid w:val="41FA6B9D"/>
    <w:rsid w:val="43020574"/>
    <w:rsid w:val="44BF35B5"/>
    <w:rsid w:val="462277B7"/>
    <w:rsid w:val="465950C8"/>
    <w:rsid w:val="47286A31"/>
    <w:rsid w:val="477A2DA5"/>
    <w:rsid w:val="47F967C8"/>
    <w:rsid w:val="487B2968"/>
    <w:rsid w:val="48AA3BBC"/>
    <w:rsid w:val="4A162964"/>
    <w:rsid w:val="4A1E2CAA"/>
    <w:rsid w:val="4C4F408E"/>
    <w:rsid w:val="4D0519DC"/>
    <w:rsid w:val="4D100DF4"/>
    <w:rsid w:val="4EB4011F"/>
    <w:rsid w:val="4F153802"/>
    <w:rsid w:val="4FB535B8"/>
    <w:rsid w:val="4FCB10F1"/>
    <w:rsid w:val="4FF5F67F"/>
    <w:rsid w:val="52EE48D3"/>
    <w:rsid w:val="545D3718"/>
    <w:rsid w:val="550F17C9"/>
    <w:rsid w:val="55F23B04"/>
    <w:rsid w:val="572261FF"/>
    <w:rsid w:val="57364057"/>
    <w:rsid w:val="57530153"/>
    <w:rsid w:val="5841698D"/>
    <w:rsid w:val="59195732"/>
    <w:rsid w:val="59E76FC9"/>
    <w:rsid w:val="59FF5D6C"/>
    <w:rsid w:val="5A6549CC"/>
    <w:rsid w:val="5BDF6E15"/>
    <w:rsid w:val="5C5B789A"/>
    <w:rsid w:val="5C9EC4E9"/>
    <w:rsid w:val="5D0C5366"/>
    <w:rsid w:val="5F2F51F9"/>
    <w:rsid w:val="61AE4603"/>
    <w:rsid w:val="62F42106"/>
    <w:rsid w:val="642A403D"/>
    <w:rsid w:val="65077AE2"/>
    <w:rsid w:val="656B6D9F"/>
    <w:rsid w:val="679D80B4"/>
    <w:rsid w:val="692E032B"/>
    <w:rsid w:val="6AEF1C98"/>
    <w:rsid w:val="6B0B6F60"/>
    <w:rsid w:val="6B4B3679"/>
    <w:rsid w:val="6B547F63"/>
    <w:rsid w:val="6B8A8394"/>
    <w:rsid w:val="6B951EFF"/>
    <w:rsid w:val="6BEB1351"/>
    <w:rsid w:val="6C9D310B"/>
    <w:rsid w:val="6EFE3E6A"/>
    <w:rsid w:val="6FF61336"/>
    <w:rsid w:val="703A0403"/>
    <w:rsid w:val="70591033"/>
    <w:rsid w:val="706F29E6"/>
    <w:rsid w:val="70820AF7"/>
    <w:rsid w:val="70CB5357"/>
    <w:rsid w:val="71243892"/>
    <w:rsid w:val="71297AB0"/>
    <w:rsid w:val="72801506"/>
    <w:rsid w:val="72E83E1F"/>
    <w:rsid w:val="73C9133A"/>
    <w:rsid w:val="73FE74E7"/>
    <w:rsid w:val="742C3C5C"/>
    <w:rsid w:val="74F318DE"/>
    <w:rsid w:val="76104637"/>
    <w:rsid w:val="768D43DD"/>
    <w:rsid w:val="76AD210B"/>
    <w:rsid w:val="77775503"/>
    <w:rsid w:val="779F6B23"/>
    <w:rsid w:val="77D641F8"/>
    <w:rsid w:val="77F8349D"/>
    <w:rsid w:val="78F8384B"/>
    <w:rsid w:val="79566D0D"/>
    <w:rsid w:val="797D4D54"/>
    <w:rsid w:val="7ACB3DA1"/>
    <w:rsid w:val="7B790484"/>
    <w:rsid w:val="7B7DFB2B"/>
    <w:rsid w:val="7BA3530E"/>
    <w:rsid w:val="7BBF3F47"/>
    <w:rsid w:val="7BF9D597"/>
    <w:rsid w:val="7C0358DA"/>
    <w:rsid w:val="7C4F14E7"/>
    <w:rsid w:val="7C8440AF"/>
    <w:rsid w:val="7CC54231"/>
    <w:rsid w:val="7DBAE7C5"/>
    <w:rsid w:val="7DFFF5FA"/>
    <w:rsid w:val="7E2D78BA"/>
    <w:rsid w:val="7E353E77"/>
    <w:rsid w:val="7E3E2A1A"/>
    <w:rsid w:val="7E4E696F"/>
    <w:rsid w:val="7F2F04F3"/>
    <w:rsid w:val="7F2FA3C1"/>
    <w:rsid w:val="7F73A5A3"/>
    <w:rsid w:val="7FDE62D0"/>
    <w:rsid w:val="7FE8499A"/>
    <w:rsid w:val="7FF35367"/>
    <w:rsid w:val="7FF5D2BD"/>
    <w:rsid w:val="7FFB5437"/>
    <w:rsid w:val="7FFBEB36"/>
    <w:rsid w:val="7FFF726E"/>
    <w:rsid w:val="8FDC88A2"/>
    <w:rsid w:val="98407A67"/>
    <w:rsid w:val="9A7F5EB0"/>
    <w:rsid w:val="9BE7E738"/>
    <w:rsid w:val="9FD36787"/>
    <w:rsid w:val="AA76BC8C"/>
    <w:rsid w:val="B3FF47BE"/>
    <w:rsid w:val="B4FFD97F"/>
    <w:rsid w:val="B7BB1E68"/>
    <w:rsid w:val="B9EDF791"/>
    <w:rsid w:val="BDF9B6E7"/>
    <w:rsid w:val="BEFCF36F"/>
    <w:rsid w:val="BF4BE19E"/>
    <w:rsid w:val="BFAE39C0"/>
    <w:rsid w:val="BFB1B5A8"/>
    <w:rsid w:val="BFBF6BFA"/>
    <w:rsid w:val="BFF51B72"/>
    <w:rsid w:val="CD7177EE"/>
    <w:rsid w:val="CDF8EF90"/>
    <w:rsid w:val="CFFF086C"/>
    <w:rsid w:val="DBBB810D"/>
    <w:rsid w:val="DFAF4A53"/>
    <w:rsid w:val="E6531E0F"/>
    <w:rsid w:val="ECDF63DC"/>
    <w:rsid w:val="ED773704"/>
    <w:rsid w:val="ED9CD664"/>
    <w:rsid w:val="EDDF547D"/>
    <w:rsid w:val="EED44F60"/>
    <w:rsid w:val="EEE7BAA9"/>
    <w:rsid w:val="EFB74D00"/>
    <w:rsid w:val="EFF642C8"/>
    <w:rsid w:val="F17F5204"/>
    <w:rsid w:val="F6BF19E3"/>
    <w:rsid w:val="F7A7489D"/>
    <w:rsid w:val="F9F64B20"/>
    <w:rsid w:val="FB1D6ACB"/>
    <w:rsid w:val="FE1FA50D"/>
    <w:rsid w:val="FF6DBE7B"/>
    <w:rsid w:val="FF7782F8"/>
    <w:rsid w:val="FFDC8326"/>
    <w:rsid w:val="FFF6F45A"/>
    <w:rsid w:val="FFFEB5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ascii="Times New Roman" w:hAnsi="Times New Roman" w:eastAsia="仿宋_GB2312" w:cstheme="minorBidi"/>
      <w:kern w:val="2"/>
      <w:sz w:val="32"/>
      <w:szCs w:val="32"/>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val="0"/>
      <w:spacing w:after="120" w:line="620" w:lineRule="exact"/>
      <w:jc w:val="both"/>
    </w:pPr>
    <w:rPr>
      <w:rFonts w:ascii="Times New Roman" w:hAnsi="Times New Roman" w:eastAsia="仿宋_GB2312" w:cs="宋体"/>
      <w:kern w:val="2"/>
      <w:sz w:val="32"/>
      <w:lang w:val="en-US" w:eastAsia="zh-CN" w:bidi="ar-SA"/>
    </w:rPr>
  </w:style>
  <w:style w:type="paragraph" w:styleId="3">
    <w:name w:val="Body Text 2"/>
    <w:basedOn w:val="1"/>
    <w:unhideWhenUsed/>
    <w:qFormat/>
    <w:uiPriority w:val="99"/>
    <w:pPr>
      <w:widowControl w:val="0"/>
      <w:adjustRightInd w:val="0"/>
      <w:spacing w:line="360" w:lineRule="auto"/>
      <w:jc w:val="both"/>
      <w:textAlignment w:val="baseline"/>
    </w:pPr>
    <w:rPr>
      <w:rFonts w:ascii="楷体_GB2312" w:hAnsi="Calibri" w:eastAsia="楷体_GB2312" w:cs="Times New Roman"/>
      <w:kern w:val="44"/>
      <w:sz w:val="28"/>
      <w:szCs w:val="20"/>
      <w:lang w:val="en-US" w:eastAsia="zh-CN" w:bidi="ar-SA"/>
    </w:rPr>
  </w:style>
  <w:style w:type="paragraph" w:styleId="4">
    <w:name w:val="Normal Indent"/>
    <w:basedOn w:val="1"/>
    <w:next w:val="1"/>
    <w:qFormat/>
    <w:uiPriority w:val="99"/>
    <w:pPr>
      <w:ind w:firstLine="420" w:firstLineChars="200"/>
    </w:pPr>
    <w:rPr>
      <w:szCs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paragraph" w:styleId="12">
    <w:name w:val="List Paragraph"/>
    <w:basedOn w:val="1"/>
    <w:qFormat/>
    <w:uiPriority w:val="34"/>
    <w:pPr>
      <w:ind w:firstLine="420" w:firstLineChars="200"/>
    </w:pPr>
  </w:style>
  <w:style w:type="paragraph" w:customStyle="1" w:styleId="13">
    <w:name w:val=" Char1"/>
    <w:basedOn w:val="1"/>
    <w:qFormat/>
    <w:uiPriority w:val="0"/>
    <w:pPr>
      <w:widowControl/>
      <w:spacing w:after="160" w:line="240" w:lineRule="exact"/>
      <w:jc w:val="left"/>
    </w:pPr>
    <w:rPr>
      <w:rFonts w:ascii="Arial" w:hAnsi="Arial" w:eastAsia="Times New Roman" w:cs="Verdana"/>
      <w:b/>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2022-03-10T02:18:00Z</dcterms:created>
  <dc:creator>inspur</dc:creator>
  <cp:lastModifiedBy>greatwall</cp:lastModifiedBy>
  <cp:lastPrinted>2023-11-27T17:45:00Z</cp:lastPrinted>
  <dcterms:modified xsi:type="dcterms:W3CDTF">2024-01-09T10:33:01Z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y fmtid="{D5CDD505-2E9C-101B-9397-08002B2CF9AE}" pid="3" name="ICV">
    <vt:lpwstr>DA16D70ADCF6F4E24D1B576513DBCF04</vt:lpwstr>
  </property>
</Properties>
</file>